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cs="楷体"/>
          <w:b/>
          <w:bCs/>
          <w:sz w:val="48"/>
          <w:szCs w:val="48"/>
          <w:u w:val="single"/>
          <w:lang w:eastAsia="zh-CN"/>
        </w:rPr>
      </w:pPr>
      <w:r>
        <w:rPr>
          <w:rFonts w:hint="eastAsia" w:ascii="楷体" w:hAnsi="楷体" w:eastAsia="楷体" w:cs="楷体"/>
          <w:b/>
          <w:bCs/>
          <w:sz w:val="48"/>
          <w:szCs w:val="48"/>
          <w:u w:val="single"/>
          <w:lang w:eastAsia="zh-CN"/>
        </w:rPr>
        <w:t>中学生法律意识培养状况调查</w:t>
      </w:r>
    </w:p>
    <w:p>
      <w:pPr>
        <w:spacing w:before="156" w:beforeLines="50"/>
        <w:jc w:val="center"/>
        <w:rPr>
          <w:rFonts w:hint="eastAsia" w:ascii="楷体" w:hAnsi="楷体" w:eastAsia="楷体" w:cs="楷体"/>
          <w:b/>
          <w:bCs/>
          <w:sz w:val="48"/>
          <w:szCs w:val="48"/>
          <w:u w:val="single"/>
          <w:lang w:eastAsia="zh-CN"/>
        </w:rPr>
      </w:pPr>
      <w:r>
        <w:rPr>
          <w:rFonts w:hint="eastAsia" w:ascii="楷体" w:hAnsi="楷体" w:eastAsia="楷体" w:cs="楷体"/>
          <w:b/>
          <w:bCs/>
          <w:sz w:val="48"/>
          <w:szCs w:val="48"/>
          <w:u w:val="single"/>
          <w:lang w:eastAsia="zh-CN"/>
        </w:rPr>
        <w:t>结题报告</w:t>
      </w:r>
    </w:p>
    <w:p>
      <w:pPr>
        <w:spacing w:before="156" w:beforeLines="50"/>
        <w:ind w:firstLine="562" w:firstLineChars="200"/>
        <w:rPr>
          <w:rFonts w:hint="eastAsia" w:asciiTheme="majorEastAsia" w:hAnsiTheme="majorEastAsia" w:eastAsiaTheme="majorEastAsia" w:cstheme="majorEastAsia"/>
          <w:b/>
          <w:bCs/>
          <w:sz w:val="28"/>
          <w:szCs w:val="28"/>
        </w:rPr>
      </w:pPr>
    </w:p>
    <w:p>
      <w:pPr>
        <w:spacing w:before="156" w:beforeLines="50"/>
        <w:ind w:firstLine="562" w:firstLineChars="200"/>
        <w:rPr>
          <w:rFonts w:hint="eastAsia" w:asciiTheme="majorEastAsia" w:hAnsiTheme="majorEastAsia" w:eastAsiaTheme="majorEastAsia" w:cstheme="majorEastAsia"/>
          <w:b/>
          <w:bCs/>
          <w:sz w:val="28"/>
          <w:szCs w:val="28"/>
          <w:lang w:eastAsia="zh-CN"/>
        </w:rPr>
      </w:pPr>
      <w:r>
        <w:rPr>
          <w:rFonts w:hint="eastAsia" w:asciiTheme="majorEastAsia" w:hAnsiTheme="majorEastAsia" w:eastAsiaTheme="majorEastAsia" w:cstheme="majorEastAsia"/>
          <w:b/>
          <w:bCs/>
          <w:sz w:val="28"/>
          <w:szCs w:val="28"/>
        </w:rPr>
        <w:t>研究课题：</w:t>
      </w:r>
      <w:r>
        <w:rPr>
          <w:rFonts w:hint="eastAsia" w:asciiTheme="majorEastAsia" w:hAnsiTheme="majorEastAsia" w:eastAsiaTheme="majorEastAsia" w:cstheme="majorEastAsia"/>
          <w:b/>
          <w:bCs/>
          <w:sz w:val="28"/>
          <w:szCs w:val="28"/>
          <w:u w:val="single"/>
          <w:lang w:eastAsia="zh-CN"/>
        </w:rPr>
        <w:t>中学生法律意识培养状况调查</w:t>
      </w:r>
    </w:p>
    <w:p>
      <w:pPr>
        <w:spacing w:before="156" w:beforeLines="50"/>
        <w:ind w:firstLine="562" w:firstLineChars="200"/>
        <w:rPr>
          <w:rFonts w:hint="eastAsia" w:asciiTheme="majorEastAsia" w:hAnsiTheme="majorEastAsia" w:eastAsiaTheme="majorEastAsia" w:cstheme="majorEastAsia"/>
          <w:b/>
          <w:bCs/>
          <w:sz w:val="28"/>
          <w:szCs w:val="28"/>
          <w:u w:val="single"/>
          <w:lang w:val="en-US"/>
        </w:rPr>
      </w:pPr>
      <w:r>
        <w:rPr>
          <w:rFonts w:hint="eastAsia" w:asciiTheme="majorEastAsia" w:hAnsiTheme="majorEastAsia" w:eastAsiaTheme="majorEastAsia" w:cstheme="majorEastAsia"/>
          <w:b/>
          <w:bCs/>
          <w:sz w:val="28"/>
          <w:szCs w:val="28"/>
        </w:rPr>
        <w:t>参评学校：</w:t>
      </w:r>
      <w:r>
        <w:rPr>
          <w:rFonts w:hint="eastAsia" w:asciiTheme="majorEastAsia" w:hAnsiTheme="majorEastAsia" w:eastAsiaTheme="majorEastAsia" w:cstheme="majorEastAsia"/>
          <w:b/>
          <w:bCs/>
          <w:sz w:val="28"/>
          <w:szCs w:val="28"/>
          <w:u w:val="single"/>
          <w:lang w:eastAsia="zh-CN"/>
        </w:rPr>
        <w:t>徐州市矿大实验学校</w:t>
      </w:r>
      <w:r>
        <w:rPr>
          <w:rFonts w:hint="eastAsia" w:asciiTheme="majorEastAsia" w:hAnsiTheme="majorEastAsia" w:eastAsiaTheme="majorEastAsia" w:cstheme="majorEastAsia"/>
          <w:b/>
          <w:bCs/>
          <w:sz w:val="28"/>
          <w:szCs w:val="28"/>
          <w:u w:val="none"/>
          <w:lang w:val="en-US" w:eastAsia="zh-CN"/>
        </w:rPr>
        <w:t xml:space="preserve">          </w:t>
      </w:r>
    </w:p>
    <w:p>
      <w:pPr>
        <w:spacing w:before="156" w:beforeLines="50"/>
        <w:ind w:firstLine="562" w:firstLineChars="200"/>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主</w:t>
      </w:r>
      <w:r>
        <w:rPr>
          <w:rFonts w:hint="eastAsia" w:asciiTheme="majorEastAsia" w:hAnsiTheme="majorEastAsia" w:eastAsiaTheme="majorEastAsia" w:cstheme="majorEastAsia"/>
          <w:b/>
          <w:bCs/>
          <w:sz w:val="28"/>
          <w:szCs w:val="28"/>
          <w:lang w:val="en-US" w:eastAsia="zh-CN"/>
        </w:rPr>
        <w:t xml:space="preserve"> </w:t>
      </w:r>
      <w:r>
        <w:rPr>
          <w:rFonts w:hint="eastAsia" w:asciiTheme="majorEastAsia" w:hAnsiTheme="majorEastAsia" w:eastAsiaTheme="majorEastAsia" w:cstheme="majorEastAsia"/>
          <w:b/>
          <w:bCs/>
          <w:sz w:val="28"/>
          <w:szCs w:val="28"/>
        </w:rPr>
        <w:t>持</w:t>
      </w:r>
      <w:r>
        <w:rPr>
          <w:rFonts w:hint="eastAsia" w:asciiTheme="majorEastAsia" w:hAnsiTheme="majorEastAsia" w:eastAsiaTheme="majorEastAsia" w:cstheme="majorEastAsia"/>
          <w:b/>
          <w:bCs/>
          <w:sz w:val="28"/>
          <w:szCs w:val="28"/>
          <w:lang w:val="en-US" w:eastAsia="zh-CN"/>
        </w:rPr>
        <w:t xml:space="preserve"> </w:t>
      </w:r>
      <w:r>
        <w:rPr>
          <w:rFonts w:hint="eastAsia" w:asciiTheme="majorEastAsia" w:hAnsiTheme="majorEastAsia" w:eastAsiaTheme="majorEastAsia" w:cstheme="majorEastAsia"/>
          <w:b/>
          <w:bCs/>
          <w:sz w:val="28"/>
          <w:szCs w:val="28"/>
        </w:rPr>
        <w:t>人：</w:t>
      </w:r>
      <w:r>
        <w:rPr>
          <w:rFonts w:hint="eastAsia" w:asciiTheme="majorEastAsia" w:hAnsiTheme="majorEastAsia" w:eastAsiaTheme="majorEastAsia" w:cstheme="majorEastAsia"/>
          <w:b/>
          <w:bCs/>
          <w:sz w:val="28"/>
          <w:szCs w:val="28"/>
          <w:u w:val="single"/>
          <w:lang w:eastAsia="zh-CN"/>
        </w:rPr>
        <w:t>汤曦然</w:t>
      </w:r>
      <w:bookmarkStart w:id="0" w:name="_GoBack"/>
      <w:bookmarkEnd w:id="0"/>
    </w:p>
    <w:p>
      <w:pPr>
        <w:keepNext w:val="0"/>
        <w:keepLines w:val="0"/>
        <w:pageBreakBefore w:val="0"/>
        <w:widowControl/>
        <w:kinsoku/>
        <w:wordWrap/>
        <w:overflowPunct/>
        <w:topLinePunct w:val="0"/>
        <w:autoSpaceDE/>
        <w:autoSpaceDN/>
        <w:bidi w:val="0"/>
        <w:adjustRightInd/>
        <w:snapToGrid/>
        <w:spacing w:before="156" w:beforeLines="50"/>
        <w:ind w:right="210" w:rightChars="100" w:firstLine="562" w:firstLineChars="200"/>
        <w:textAlignment w:val="auto"/>
        <w:rPr>
          <w:rFonts w:hint="eastAsia" w:asciiTheme="majorEastAsia" w:hAnsiTheme="majorEastAsia" w:eastAsiaTheme="majorEastAsia" w:cstheme="majorEastAsia"/>
          <w:b/>
          <w:bCs/>
          <w:sz w:val="28"/>
          <w:szCs w:val="28"/>
          <w:u w:val="single"/>
          <w:lang w:val="en-US" w:eastAsia="zh-CN"/>
        </w:rPr>
      </w:pPr>
      <w:r>
        <w:rPr>
          <w:rFonts w:hint="eastAsia" w:asciiTheme="majorEastAsia" w:hAnsiTheme="majorEastAsia" w:eastAsiaTheme="majorEastAsia" w:cstheme="majorEastAsia"/>
          <w:b/>
          <w:bCs/>
          <w:sz w:val="28"/>
          <w:szCs w:val="28"/>
        </w:rPr>
        <w:t>指导教师：</w:t>
      </w:r>
      <w:r>
        <w:rPr>
          <w:rFonts w:hint="eastAsia" w:asciiTheme="majorEastAsia" w:hAnsiTheme="majorEastAsia" w:eastAsiaTheme="majorEastAsia" w:cstheme="majorEastAsia"/>
          <w:b/>
          <w:bCs/>
          <w:sz w:val="28"/>
          <w:szCs w:val="28"/>
          <w:u w:val="single"/>
          <w:lang w:eastAsia="zh-CN"/>
        </w:rPr>
        <w:t>于雪</w:t>
      </w:r>
    </w:p>
    <w:p>
      <w:pPr>
        <w:ind w:firstLine="562" w:firstLineChars="200"/>
      </w:pPr>
      <w:r>
        <w:rPr>
          <w:rFonts w:hint="eastAsia" w:asciiTheme="majorEastAsia" w:hAnsiTheme="majorEastAsia" w:eastAsiaTheme="majorEastAsia" w:cstheme="majorEastAsia"/>
          <w:b/>
          <w:bCs/>
          <w:sz w:val="28"/>
          <w:szCs w:val="28"/>
        </w:rPr>
        <w:t>日    期：</w:t>
      </w:r>
      <w:r>
        <w:rPr>
          <w:rFonts w:hint="eastAsia" w:asciiTheme="majorEastAsia" w:hAnsiTheme="majorEastAsia" w:eastAsiaTheme="majorEastAsia" w:cstheme="majorEastAsia"/>
          <w:b/>
          <w:bCs/>
          <w:sz w:val="28"/>
          <w:szCs w:val="28"/>
          <w:u w:val="single"/>
        </w:rPr>
        <w:t>202</w:t>
      </w:r>
      <w:r>
        <w:rPr>
          <w:rFonts w:hint="eastAsia" w:asciiTheme="majorEastAsia" w:hAnsiTheme="majorEastAsia" w:eastAsiaTheme="majorEastAsia" w:cstheme="majorEastAsia"/>
          <w:b/>
          <w:bCs/>
          <w:sz w:val="28"/>
          <w:szCs w:val="28"/>
          <w:u w:val="single"/>
          <w:lang w:val="en-US" w:eastAsia="zh-CN"/>
        </w:rPr>
        <w:t>3</w:t>
      </w:r>
      <w:r>
        <w:rPr>
          <w:rFonts w:hint="eastAsia" w:asciiTheme="majorEastAsia" w:hAnsiTheme="majorEastAsia" w:eastAsiaTheme="majorEastAsia" w:cstheme="majorEastAsia"/>
          <w:b/>
          <w:bCs/>
          <w:sz w:val="28"/>
          <w:szCs w:val="28"/>
          <w:u w:val="single"/>
        </w:rPr>
        <w:t>年</w:t>
      </w:r>
      <w:r>
        <w:rPr>
          <w:rFonts w:hint="eastAsia" w:asciiTheme="majorEastAsia" w:hAnsiTheme="majorEastAsia" w:eastAsiaTheme="majorEastAsia" w:cstheme="majorEastAsia"/>
          <w:b/>
          <w:bCs/>
          <w:sz w:val="28"/>
          <w:szCs w:val="28"/>
          <w:u w:val="single"/>
          <w:lang w:val="en-US" w:eastAsia="zh-CN"/>
        </w:rPr>
        <w:t>12月25</w:t>
      </w:r>
      <w:r>
        <w:rPr>
          <w:rFonts w:hint="eastAsia" w:asciiTheme="majorEastAsia" w:hAnsiTheme="majorEastAsia" w:eastAsiaTheme="majorEastAsia" w:cstheme="majorEastAsia"/>
          <w:b/>
          <w:bCs/>
          <w:sz w:val="28"/>
          <w:szCs w:val="28"/>
          <w:u w:val="single"/>
        </w:rPr>
        <w:t>日</w:t>
      </w:r>
      <w:r>
        <w:rPr>
          <w:rFonts w:hint="eastAsia" w:asciiTheme="majorEastAsia" w:hAnsiTheme="majorEastAsia" w:eastAsiaTheme="majorEastAsia" w:cstheme="majorEastAsia"/>
          <w:b/>
          <w:bCs/>
          <w:sz w:val="28"/>
          <w:szCs w:val="28"/>
          <w:u w:val="single"/>
          <w:lang w:val="en-US" w:eastAsia="zh-CN"/>
        </w:rPr>
        <w:t xml:space="preserve"> </w:t>
      </w:r>
    </w:p>
    <w:p>
      <w:pPr>
        <w:jc w:val="center"/>
        <w:rPr>
          <w:rFonts w:hint="eastAsia" w:ascii="楷体_GB2312" w:eastAsia="楷体_GB2312"/>
          <w:b/>
          <w:sz w:val="44"/>
          <w:szCs w:val="44"/>
        </w:rPr>
      </w:pPr>
    </w:p>
    <w:p>
      <w:pPr>
        <w:jc w:val="center"/>
        <w:rPr>
          <w:rFonts w:hint="eastAsia" w:ascii="楷体_GB2312" w:eastAsia="楷体_GB2312"/>
          <w:b/>
          <w:sz w:val="44"/>
          <w:szCs w:val="44"/>
        </w:rPr>
      </w:pPr>
    </w:p>
    <w:p>
      <w:pPr>
        <w:jc w:val="center"/>
        <w:rPr>
          <w:rFonts w:hint="eastAsia" w:ascii="楷体_GB2312" w:eastAsia="楷体_GB2312"/>
          <w:b/>
          <w:sz w:val="44"/>
          <w:szCs w:val="44"/>
        </w:rPr>
      </w:pPr>
    </w:p>
    <w:p>
      <w:pPr>
        <w:jc w:val="center"/>
        <w:rPr>
          <w:rFonts w:hint="eastAsia" w:ascii="楷体_GB2312" w:eastAsia="楷体_GB2312"/>
          <w:b/>
          <w:sz w:val="44"/>
          <w:szCs w:val="44"/>
        </w:rPr>
      </w:pPr>
    </w:p>
    <w:p>
      <w:pPr>
        <w:jc w:val="center"/>
        <w:rPr>
          <w:rFonts w:hint="eastAsia" w:ascii="楷体_GB2312" w:eastAsia="楷体_GB2312"/>
          <w:b/>
          <w:sz w:val="44"/>
          <w:szCs w:val="44"/>
        </w:rPr>
      </w:pPr>
    </w:p>
    <w:p>
      <w:pPr>
        <w:jc w:val="center"/>
        <w:rPr>
          <w:rFonts w:hint="eastAsia" w:ascii="楷体_GB2312" w:eastAsia="楷体_GB2312"/>
          <w:b/>
          <w:sz w:val="44"/>
          <w:szCs w:val="44"/>
        </w:rPr>
      </w:pPr>
    </w:p>
    <w:p>
      <w:pPr>
        <w:rPr>
          <w:rFonts w:hint="eastAsia" w:ascii="宋体" w:hAnsi="宋体" w:cs="宋体"/>
          <w:b/>
          <w:bCs/>
          <w:sz w:val="24"/>
          <w:szCs w:val="24"/>
          <w:lang w:eastAsia="zh-CN"/>
        </w:rPr>
      </w:pPr>
    </w:p>
    <w:p>
      <w:pPr>
        <w:rPr>
          <w:rFonts w:hint="eastAsia" w:ascii="宋体" w:hAnsi="宋体" w:cs="宋体"/>
          <w:b/>
          <w:bCs/>
          <w:sz w:val="24"/>
          <w:szCs w:val="24"/>
          <w:lang w:eastAsia="zh-CN"/>
        </w:rPr>
        <w:sectPr>
          <w:headerReference r:id="rId4" w:type="default"/>
          <w:footerReference r:id="rId5" w:type="default"/>
          <w:pgSz w:w="11906" w:h="16838"/>
          <w:pgMar w:top="1440" w:right="1800" w:bottom="1440" w:left="1800" w:header="851" w:footer="992" w:gutter="0"/>
          <w:pgNumType w:fmt="decimal"/>
          <w:cols w:space="425" w:num="1"/>
          <w:docGrid w:type="lines" w:linePitch="312" w:charSpace="0"/>
        </w:sectPr>
      </w:pPr>
    </w:p>
    <w:p>
      <w:pPr>
        <w:rPr>
          <w:rFonts w:hint="eastAsia" w:ascii="宋体" w:hAnsi="宋体" w:eastAsia="宋体" w:cs="宋体"/>
          <w:sz w:val="24"/>
          <w:szCs w:val="24"/>
        </w:rPr>
      </w:pPr>
      <w:r>
        <w:rPr>
          <w:rFonts w:hint="eastAsia" w:ascii="宋体" w:hAnsi="宋体" w:cs="宋体"/>
          <w:b/>
          <w:bCs/>
          <w:sz w:val="24"/>
          <w:szCs w:val="24"/>
          <w:lang w:eastAsia="zh-CN"/>
        </w:rPr>
        <w:t>第</w:t>
      </w:r>
      <w:r>
        <w:rPr>
          <w:rFonts w:hint="eastAsia" w:ascii="宋体" w:hAnsi="宋体" w:eastAsia="宋体" w:cs="宋体"/>
          <w:b/>
          <w:bCs/>
          <w:sz w:val="24"/>
          <w:szCs w:val="24"/>
        </w:rPr>
        <w:t>一、研究背景 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律意识是一个人法律观、法律感,法律思想的总和,中学生的法律意识即中学生对法律的理解和了解程度,对严格执法的要求,对发展法和法制必要性的理解程度。中学生属于青少年群体,正处于人生观、价值观逐步形成时期,因而有必要对他们加以正确教育和引导,帮助他们树立正确的人生观、价值观。从小养成遵纪守法的好习惯。</w:t>
      </w:r>
    </w:p>
    <w:p>
      <w:pPr>
        <w:spacing w:line="360" w:lineRule="auto"/>
        <w:ind w:firstLine="480" w:firstLineChars="200"/>
        <w:rPr>
          <w:rFonts w:hint="eastAsia" w:ascii="宋体" w:hAnsi="宋体" w:eastAsia="宋体" w:cs="宋体"/>
          <w:sz w:val="24"/>
          <w:szCs w:val="24"/>
        </w:rPr>
      </w:pPr>
    </w:p>
    <w:p>
      <w:pPr>
        <w:spacing w:line="276" w:lineRule="auto"/>
        <w:jc w:val="left"/>
        <w:rPr>
          <w:rFonts w:hint="eastAsia" w:ascii="宋体" w:hAnsi="宋体" w:eastAsia="宋体" w:cs="宋体"/>
          <w:b/>
          <w:bCs/>
          <w:sz w:val="24"/>
          <w:szCs w:val="24"/>
        </w:rPr>
      </w:pPr>
      <w:r>
        <w:rPr>
          <w:rFonts w:hint="eastAsia" w:ascii="宋体" w:hAnsi="宋体" w:cs="宋体"/>
          <w:b/>
          <w:bCs/>
          <w:sz w:val="24"/>
          <w:szCs w:val="24"/>
          <w:lang w:eastAsia="zh-CN"/>
        </w:rPr>
        <w:t>第</w:t>
      </w:r>
      <w:r>
        <w:rPr>
          <w:rFonts w:hint="eastAsia" w:ascii="宋体" w:hAnsi="宋体" w:eastAsia="宋体" w:cs="宋体"/>
          <w:b/>
          <w:bCs/>
          <w:sz w:val="24"/>
          <w:szCs w:val="24"/>
          <w:lang w:eastAsia="zh-CN"/>
        </w:rPr>
        <w:t>二、</w:t>
      </w:r>
      <w:r>
        <w:rPr>
          <w:rFonts w:hint="eastAsia" w:ascii="宋体" w:hAnsi="宋体" w:eastAsia="宋体" w:cs="宋体"/>
          <w:b/>
          <w:bCs/>
          <w:sz w:val="24"/>
          <w:szCs w:val="24"/>
        </w:rPr>
        <w:t>研究目的与意义</w:t>
      </w:r>
    </w:p>
    <w:p>
      <w:pPr>
        <w:bidi w:val="0"/>
        <w:ind w:firstLine="480" w:firstLineChars="200"/>
        <w:rPr>
          <w:rFonts w:hint="eastAsia" w:ascii="宋体" w:hAnsi="宋体" w:cs="宋体"/>
          <w:sz w:val="24"/>
          <w:szCs w:val="24"/>
          <w:lang w:eastAsia="zh-CN"/>
        </w:rPr>
      </w:pPr>
      <w:r>
        <w:rPr>
          <w:rFonts w:hint="eastAsia" w:ascii="宋体" w:hAnsi="宋体" w:eastAsia="宋体" w:cs="宋体"/>
          <w:sz w:val="24"/>
          <w:szCs w:val="24"/>
        </w:rPr>
        <w:t>为了解当前中学生法律教育的现状,为今后对中学生法制教育工作提供依据,我们以在校中学生为对象,组织了一次中学生法律意识状况调查。在经过对几所中学随机抽样调查的基汗出上,本文从中学生法律学习状况,中学生对法律问题的态度,社会环境对中学生法律意识的影响等</w:t>
      </w:r>
      <w:r>
        <w:rPr>
          <w:rFonts w:hint="eastAsia" w:ascii="宋体" w:hAnsi="宋体" w:eastAsia="宋体" w:cs="宋体"/>
          <w:sz w:val="24"/>
          <w:szCs w:val="24"/>
          <w:lang w:eastAsia="zh-CN"/>
        </w:rPr>
        <w:t>三</w:t>
      </w:r>
      <w:r>
        <w:rPr>
          <w:rFonts w:hint="eastAsia" w:ascii="宋体" w:hAnsi="宋体" w:eastAsia="宋体" w:cs="宋体"/>
          <w:sz w:val="24"/>
          <w:szCs w:val="24"/>
        </w:rPr>
        <w:t>个方面进行了分析和阐述,指出中学生法律意识的现状,产生这种现状的原因以及解决问题的方法和途径</w:t>
      </w:r>
      <w:r>
        <w:rPr>
          <w:rFonts w:hint="eastAsia" w:ascii="宋体" w:hAnsi="宋体" w:cs="宋体"/>
          <w:sz w:val="24"/>
          <w:szCs w:val="24"/>
          <w:lang w:eastAsia="zh-CN"/>
        </w:rPr>
        <w:t>。</w:t>
      </w:r>
    </w:p>
    <w:p>
      <w:pPr>
        <w:bidi w:val="0"/>
        <w:ind w:firstLine="480" w:firstLineChars="200"/>
        <w:rPr>
          <w:rFonts w:hint="eastAsia" w:ascii="宋体" w:hAnsi="宋体" w:cs="宋体"/>
          <w:sz w:val="24"/>
          <w:szCs w:val="24"/>
          <w:lang w:eastAsia="zh-CN"/>
        </w:rPr>
      </w:pPr>
    </w:p>
    <w:p>
      <w:pPr>
        <w:numPr>
          <w:ilvl w:val="0"/>
          <w:numId w:val="0"/>
        </w:numPr>
        <w:bidi w:val="0"/>
        <w:rPr>
          <w:rFonts w:hint="eastAsia" w:ascii="宋体" w:hAnsi="宋体" w:cs="宋体"/>
          <w:b/>
          <w:bCs/>
          <w:sz w:val="24"/>
          <w:szCs w:val="24"/>
          <w:lang w:eastAsia="zh-CN"/>
        </w:rPr>
      </w:pPr>
      <w:r>
        <w:rPr>
          <w:rFonts w:hint="eastAsia" w:ascii="宋体" w:hAnsi="宋体" w:cs="宋体"/>
          <w:b/>
          <w:bCs/>
          <w:sz w:val="24"/>
          <w:szCs w:val="24"/>
          <w:lang w:eastAsia="zh-CN"/>
        </w:rPr>
        <w:t>第三、研究方法</w:t>
      </w:r>
    </w:p>
    <w:p>
      <w:pPr>
        <w:bidi w:val="0"/>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w:t>
      </w:r>
      <w:r>
        <w:rPr>
          <w:rFonts w:hint="eastAsia" w:ascii="宋体" w:hAnsi="宋体" w:eastAsia="宋体" w:cs="宋体"/>
          <w:sz w:val="24"/>
          <w:szCs w:val="24"/>
          <w:lang w:val="en-US" w:eastAsia="zh-CN"/>
        </w:rPr>
        <w:t>问卷调查</w:t>
      </w:r>
      <w:r>
        <w:rPr>
          <w:rFonts w:hint="eastAsia" w:ascii="宋体" w:hAnsi="宋体" w:cs="宋体"/>
          <w:sz w:val="24"/>
          <w:szCs w:val="24"/>
          <w:lang w:val="en-US" w:eastAsia="zh-CN"/>
        </w:rPr>
        <w:t>。</w:t>
      </w:r>
    </w:p>
    <w:p>
      <w:pPr>
        <w:bidi w:val="0"/>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2、文献调查，</w:t>
      </w:r>
      <w:r>
        <w:rPr>
          <w:rFonts w:hint="eastAsia" w:ascii="宋体" w:hAnsi="宋体" w:eastAsia="宋体" w:cs="宋体"/>
          <w:sz w:val="24"/>
          <w:szCs w:val="24"/>
          <w:lang w:val="en-US" w:eastAsia="zh-CN"/>
        </w:rPr>
        <w:t>网络文献搜索、网络视频观看</w:t>
      </w:r>
      <w:r>
        <w:rPr>
          <w:rFonts w:hint="eastAsia" w:ascii="宋体" w:hAnsi="宋体" w:cs="宋体"/>
          <w:sz w:val="24"/>
          <w:szCs w:val="24"/>
          <w:lang w:val="en-US" w:eastAsia="zh-CN"/>
        </w:rPr>
        <w:t>。</w:t>
      </w:r>
    </w:p>
    <w:p>
      <w:pPr>
        <w:bidi w:val="0"/>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3、分析研究</w:t>
      </w:r>
      <w:r>
        <w:rPr>
          <w:rFonts w:hint="eastAsia" w:ascii="宋体" w:hAnsi="宋体" w:eastAsia="宋体" w:cs="宋体"/>
          <w:sz w:val="24"/>
          <w:szCs w:val="24"/>
          <w:lang w:val="en-US" w:eastAsia="zh-CN"/>
        </w:rPr>
        <w:t>。</w:t>
      </w:r>
    </w:p>
    <w:p>
      <w:pPr>
        <w:bidi w:val="0"/>
        <w:ind w:firstLine="480" w:firstLineChars="200"/>
        <w:rPr>
          <w:rFonts w:hint="eastAsia" w:ascii="宋体" w:hAnsi="宋体" w:eastAsia="宋体" w:cs="宋体"/>
          <w:sz w:val="24"/>
          <w:szCs w:val="24"/>
          <w:lang w:val="en-US" w:eastAsia="zh-CN"/>
        </w:rPr>
      </w:pPr>
    </w:p>
    <w:p>
      <w:pPr>
        <w:numPr>
          <w:ilvl w:val="0"/>
          <w:numId w:val="0"/>
        </w:numPr>
        <w:bidi w:val="0"/>
        <w:rPr>
          <w:rFonts w:hint="eastAsia" w:ascii="宋体" w:hAnsi="宋体" w:cs="宋体"/>
          <w:b/>
          <w:bCs/>
          <w:sz w:val="24"/>
          <w:szCs w:val="24"/>
          <w:lang w:val="en-US" w:eastAsia="zh-CN"/>
        </w:rPr>
      </w:pPr>
      <w:r>
        <w:rPr>
          <w:rFonts w:hint="eastAsia" w:ascii="宋体" w:hAnsi="宋体" w:cs="宋体"/>
          <w:b/>
          <w:bCs/>
          <w:sz w:val="24"/>
          <w:szCs w:val="24"/>
          <w:lang w:val="en-US" w:eastAsia="zh-CN"/>
        </w:rPr>
        <w:t>第四、研究进度</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1589"/>
        <w:gridCol w:w="1215"/>
        <w:gridCol w:w="3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757" w:type="dxa"/>
            <w:noWrap w:val="0"/>
            <w:vAlign w:val="top"/>
          </w:tcPr>
          <w:p>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阶段</w:t>
            </w:r>
          </w:p>
        </w:tc>
        <w:tc>
          <w:tcPr>
            <w:tcW w:w="1589" w:type="dxa"/>
            <w:noWrap w:val="0"/>
            <w:vAlign w:val="top"/>
          </w:tcPr>
          <w:p>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起止时间</w:t>
            </w:r>
          </w:p>
        </w:tc>
        <w:tc>
          <w:tcPr>
            <w:tcW w:w="1215" w:type="dxa"/>
            <w:noWrap w:val="0"/>
            <w:vAlign w:val="top"/>
          </w:tcPr>
          <w:p>
            <w:pPr>
              <w:spacing w:line="360" w:lineRule="auto"/>
              <w:jc w:val="center"/>
              <w:rPr>
                <w:rFonts w:hint="eastAsia" w:ascii="宋体" w:hAnsi="宋体" w:eastAsia="宋体" w:cs="宋体"/>
                <w:b/>
                <w:sz w:val="24"/>
                <w:szCs w:val="24"/>
              </w:rPr>
            </w:pPr>
            <w:r>
              <w:rPr>
                <w:rFonts w:hint="eastAsia" w:ascii="宋体" w:hAnsi="宋体" w:eastAsia="宋体" w:cs="宋体"/>
                <w:b/>
                <w:bCs w:val="0"/>
                <w:sz w:val="24"/>
                <w:szCs w:val="24"/>
              </w:rPr>
              <w:t>成员分工</w:t>
            </w:r>
          </w:p>
        </w:tc>
        <w:tc>
          <w:tcPr>
            <w:tcW w:w="3836" w:type="dxa"/>
            <w:noWrap w:val="0"/>
            <w:vAlign w:val="top"/>
          </w:tcPr>
          <w:p>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具体任务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757" w:type="dxa"/>
            <w:noWrap w:val="0"/>
            <w:vAlign w:val="center"/>
          </w:tcPr>
          <w:p>
            <w:pPr>
              <w:spacing w:line="240" w:lineRule="auto"/>
              <w:jc w:val="center"/>
              <w:rPr>
                <w:rFonts w:hint="eastAsia" w:ascii="宋体" w:hAnsi="宋体" w:eastAsia="宋体" w:cs="宋体"/>
                <w:sz w:val="24"/>
                <w:szCs w:val="24"/>
              </w:rPr>
            </w:pPr>
            <w:r>
              <w:rPr>
                <w:rFonts w:hint="eastAsia" w:ascii="宋体" w:hAnsi="宋体" w:eastAsia="宋体" w:cs="宋体"/>
                <w:sz w:val="24"/>
                <w:szCs w:val="24"/>
              </w:rPr>
              <w:t>一、前期准备</w:t>
            </w:r>
          </w:p>
        </w:tc>
        <w:tc>
          <w:tcPr>
            <w:tcW w:w="1589"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11.30</w:t>
            </w:r>
          </w:p>
        </w:tc>
        <w:tc>
          <w:tcPr>
            <w:tcW w:w="1215"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汤曦然</w:t>
            </w:r>
          </w:p>
        </w:tc>
        <w:tc>
          <w:tcPr>
            <w:tcW w:w="3836" w:type="dxa"/>
            <w:noWrap w:val="0"/>
            <w:vAlign w:val="center"/>
          </w:tcPr>
          <w:p>
            <w:pPr>
              <w:bidi w:val="0"/>
              <w:rPr>
                <w:rFonts w:hint="default" w:ascii="宋体" w:hAnsi="宋体" w:eastAsia="宋体" w:cs="宋体"/>
                <w:sz w:val="24"/>
                <w:szCs w:val="24"/>
                <w:lang w:val="en-US" w:eastAsia="zh-CN"/>
              </w:rPr>
            </w:pPr>
            <w:r>
              <w:rPr>
                <w:rFonts w:hint="eastAsia" w:ascii="宋体" w:hAnsi="宋体" w:eastAsia="宋体" w:cs="宋体"/>
                <w:sz w:val="24"/>
                <w:szCs w:val="24"/>
                <w:lang w:eastAsia="zh-CN"/>
              </w:rPr>
              <w:t>制定研究计划</w:t>
            </w:r>
            <w:r>
              <w:rPr>
                <w:rFonts w:hint="eastAsia" w:ascii="宋体" w:hAnsi="宋体" w:cs="宋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1757"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二、调查探究</w:t>
            </w:r>
          </w:p>
        </w:tc>
        <w:tc>
          <w:tcPr>
            <w:tcW w:w="1589" w:type="dxa"/>
            <w:noWrap w:val="0"/>
            <w:vAlign w:val="center"/>
          </w:tcPr>
          <w:p>
            <w:pPr>
              <w:spacing w:line="36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12.1-12.16</w:t>
            </w:r>
          </w:p>
        </w:tc>
        <w:tc>
          <w:tcPr>
            <w:tcW w:w="1215" w:type="dxa"/>
            <w:noWrap w:val="0"/>
            <w:vAlign w:val="center"/>
          </w:tcPr>
          <w:p>
            <w:pPr>
              <w:spacing w:line="276" w:lineRule="auto"/>
              <w:jc w:val="center"/>
              <w:rPr>
                <w:rFonts w:hint="eastAsia" w:ascii="宋体" w:hAnsi="宋体" w:eastAsia="宋体" w:cs="宋体"/>
                <w:sz w:val="24"/>
                <w:szCs w:val="24"/>
              </w:rPr>
            </w:pPr>
            <w:r>
              <w:rPr>
                <w:rFonts w:hint="eastAsia" w:ascii="宋体" w:hAnsi="宋体" w:eastAsia="宋体" w:cs="宋体"/>
                <w:sz w:val="24"/>
                <w:szCs w:val="24"/>
              </w:rPr>
              <w:t>汤曦然</w:t>
            </w:r>
          </w:p>
        </w:tc>
        <w:tc>
          <w:tcPr>
            <w:tcW w:w="3836" w:type="dxa"/>
            <w:noWrap w:val="0"/>
            <w:vAlign w:val="center"/>
          </w:tcPr>
          <w:p>
            <w:pPr>
              <w:bidi w:val="0"/>
              <w:rPr>
                <w:rFonts w:hint="eastAsia" w:ascii="宋体" w:hAnsi="宋体" w:eastAsia="宋体" w:cs="宋体"/>
                <w:sz w:val="24"/>
                <w:szCs w:val="24"/>
              </w:rPr>
            </w:pPr>
            <w:r>
              <w:rPr>
                <w:rFonts w:hint="eastAsia" w:ascii="宋体" w:hAnsi="宋体" w:eastAsia="宋体" w:cs="宋体"/>
                <w:sz w:val="24"/>
                <w:szCs w:val="24"/>
                <w:lang w:val="en-US" w:eastAsia="zh-CN"/>
              </w:rPr>
              <w:t>以在校中学生为对象,组织一次中学生法律意识状况调查；通过网络、媒体平台等搜集搜索、到图书馆进行文献资料的查阅与摘录，</w:t>
            </w:r>
            <w:r>
              <w:rPr>
                <w:rFonts w:hint="eastAsia" w:ascii="宋体" w:hAnsi="宋体" w:eastAsia="宋体" w:cs="宋体"/>
                <w:sz w:val="24"/>
                <w:szCs w:val="24"/>
                <w:lang w:eastAsia="zh-CN"/>
              </w:rPr>
              <w:t>观看网络教学视频</w:t>
            </w:r>
            <w:r>
              <w:rPr>
                <w:rFonts w:hint="eastAsia" w:ascii="宋体" w:hAnsi="宋体" w:eastAsia="宋体" w:cs="宋体"/>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1757"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三、信息处理</w:t>
            </w:r>
          </w:p>
        </w:tc>
        <w:tc>
          <w:tcPr>
            <w:tcW w:w="1589" w:type="dxa"/>
            <w:noWrap w:val="0"/>
            <w:vAlign w:val="center"/>
          </w:tcPr>
          <w:p>
            <w:pPr>
              <w:spacing w:line="36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12.17-12.21</w:t>
            </w:r>
          </w:p>
        </w:tc>
        <w:tc>
          <w:tcPr>
            <w:tcW w:w="1215" w:type="dxa"/>
            <w:noWrap w:val="0"/>
            <w:vAlign w:val="center"/>
          </w:tcPr>
          <w:p>
            <w:pPr>
              <w:spacing w:line="276" w:lineRule="auto"/>
              <w:jc w:val="center"/>
              <w:rPr>
                <w:rFonts w:hint="eastAsia" w:ascii="宋体" w:hAnsi="宋体" w:eastAsia="宋体" w:cs="宋体"/>
                <w:sz w:val="24"/>
                <w:szCs w:val="24"/>
              </w:rPr>
            </w:pPr>
            <w:r>
              <w:rPr>
                <w:rFonts w:hint="eastAsia" w:ascii="宋体" w:hAnsi="宋体" w:eastAsia="宋体" w:cs="宋体"/>
                <w:sz w:val="24"/>
                <w:szCs w:val="24"/>
              </w:rPr>
              <w:t>汤曦然</w:t>
            </w:r>
          </w:p>
        </w:tc>
        <w:tc>
          <w:tcPr>
            <w:tcW w:w="3836" w:type="dxa"/>
            <w:noWrap w:val="0"/>
            <w:vAlign w:val="center"/>
          </w:tcPr>
          <w:p>
            <w:pPr>
              <w:bidi w:val="0"/>
              <w:rPr>
                <w:rFonts w:hint="eastAsia" w:ascii="宋体" w:hAnsi="宋体" w:eastAsia="宋体" w:cs="宋体"/>
                <w:sz w:val="24"/>
                <w:szCs w:val="24"/>
              </w:rPr>
            </w:pPr>
            <w:r>
              <w:rPr>
                <w:rFonts w:hint="eastAsia" w:ascii="宋体" w:hAnsi="宋体" w:eastAsia="宋体" w:cs="宋体"/>
                <w:sz w:val="24"/>
                <w:szCs w:val="24"/>
                <w:lang w:val="en-US" w:eastAsia="zh-CN"/>
              </w:rPr>
              <w:t>对搜集到的资料进行归类分析，罗列提纲，构思起草。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757"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四、中期汇总</w:t>
            </w:r>
          </w:p>
        </w:tc>
        <w:tc>
          <w:tcPr>
            <w:tcW w:w="1589" w:type="dxa"/>
            <w:noWrap w:val="0"/>
            <w:vAlign w:val="center"/>
          </w:tcPr>
          <w:p>
            <w:pPr>
              <w:spacing w:line="36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12.22-12.24</w:t>
            </w:r>
          </w:p>
        </w:tc>
        <w:tc>
          <w:tcPr>
            <w:tcW w:w="1215"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汤曦然</w:t>
            </w:r>
          </w:p>
        </w:tc>
        <w:tc>
          <w:tcPr>
            <w:tcW w:w="3836" w:type="dxa"/>
            <w:noWrap w:val="0"/>
            <w:vAlign w:val="center"/>
          </w:tcPr>
          <w:p>
            <w:pPr>
              <w:bidi w:val="0"/>
              <w:rPr>
                <w:rFonts w:hint="eastAsia" w:ascii="宋体" w:hAnsi="宋体" w:eastAsia="宋体" w:cs="宋体"/>
                <w:sz w:val="24"/>
                <w:szCs w:val="24"/>
              </w:rPr>
            </w:pPr>
            <w:r>
              <w:rPr>
                <w:rFonts w:hint="eastAsia" w:ascii="宋体" w:hAnsi="宋体" w:eastAsia="宋体" w:cs="宋体"/>
                <w:sz w:val="24"/>
                <w:szCs w:val="24"/>
                <w:lang w:eastAsia="zh-CN"/>
              </w:rPr>
              <w:t>形成研究成果初稿</w:t>
            </w:r>
            <w:r>
              <w:rPr>
                <w:rFonts w:hint="eastAsia" w:ascii="宋体" w:hAnsi="宋体" w:cs="宋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757"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五、后期总结</w:t>
            </w:r>
          </w:p>
        </w:tc>
        <w:tc>
          <w:tcPr>
            <w:tcW w:w="1589" w:type="dxa"/>
            <w:noWrap w:val="0"/>
            <w:vAlign w:val="center"/>
          </w:tcPr>
          <w:p>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12.25</w:t>
            </w:r>
          </w:p>
        </w:tc>
        <w:tc>
          <w:tcPr>
            <w:tcW w:w="1215" w:type="dxa"/>
            <w:noWrap w:val="0"/>
            <w:vAlign w:val="center"/>
          </w:tcPr>
          <w:p>
            <w:pPr>
              <w:spacing w:line="276" w:lineRule="auto"/>
              <w:jc w:val="center"/>
              <w:rPr>
                <w:rFonts w:hint="eastAsia" w:ascii="宋体" w:hAnsi="宋体" w:eastAsia="宋体" w:cs="宋体"/>
                <w:sz w:val="24"/>
                <w:szCs w:val="24"/>
              </w:rPr>
            </w:pPr>
            <w:r>
              <w:rPr>
                <w:rFonts w:hint="eastAsia" w:ascii="宋体" w:hAnsi="宋体" w:eastAsia="宋体" w:cs="宋体"/>
                <w:sz w:val="24"/>
                <w:szCs w:val="24"/>
              </w:rPr>
              <w:t>汤曦然</w:t>
            </w:r>
          </w:p>
        </w:tc>
        <w:tc>
          <w:tcPr>
            <w:tcW w:w="3836" w:type="dxa"/>
            <w:noWrap w:val="0"/>
            <w:vAlign w:val="center"/>
          </w:tcPr>
          <w:p>
            <w:pPr>
              <w:spacing w:line="360" w:lineRule="auto"/>
              <w:jc w:val="both"/>
              <w:rPr>
                <w:rFonts w:hint="eastAsia" w:ascii="宋体" w:hAnsi="宋体" w:eastAsia="宋体" w:cs="宋体"/>
                <w:sz w:val="24"/>
                <w:szCs w:val="24"/>
              </w:rPr>
            </w:pPr>
            <w:r>
              <w:rPr>
                <w:rFonts w:hint="eastAsia" w:ascii="宋体" w:hAnsi="宋体" w:eastAsia="宋体" w:cs="宋体"/>
                <w:sz w:val="24"/>
                <w:szCs w:val="24"/>
                <w:lang w:val="en-US" w:eastAsia="zh-CN"/>
              </w:rPr>
              <w:t>经老师审阅论证完成论文</w:t>
            </w:r>
          </w:p>
        </w:tc>
      </w:tr>
    </w:tbl>
    <w:p>
      <w:pPr>
        <w:numPr>
          <w:ilvl w:val="0"/>
          <w:numId w:val="0"/>
        </w:numPr>
        <w:bidi w:val="0"/>
        <w:rPr>
          <w:rFonts w:hint="eastAsia" w:ascii="宋体" w:hAnsi="宋体" w:cs="宋体"/>
          <w:sz w:val="24"/>
          <w:szCs w:val="24"/>
          <w:lang w:eastAsia="zh-CN"/>
        </w:rPr>
      </w:pPr>
    </w:p>
    <w:p>
      <w:pPr>
        <w:numPr>
          <w:ilvl w:val="0"/>
          <w:numId w:val="0"/>
        </w:numPr>
        <w:spacing w:line="276" w:lineRule="auto"/>
        <w:jc w:val="both"/>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eastAsia="zh-CN"/>
        </w:rPr>
        <w:t>第五、</w:t>
      </w:r>
      <w:r>
        <w:rPr>
          <w:rFonts w:hint="eastAsia" w:asciiTheme="minorEastAsia" w:hAnsiTheme="minorEastAsia" w:eastAsiaTheme="minorEastAsia" w:cstheme="minorEastAsia"/>
          <w:b/>
          <w:bCs/>
          <w:sz w:val="24"/>
          <w:szCs w:val="24"/>
        </w:rPr>
        <w:t>研究内容及研究成果</w:t>
      </w:r>
    </w:p>
    <w:p>
      <w:pPr>
        <w:numPr>
          <w:ilvl w:val="0"/>
          <w:numId w:val="0"/>
        </w:numPr>
        <w:spacing w:line="276" w:lineRule="auto"/>
        <w:jc w:val="both"/>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一、研究内容</w:t>
      </w:r>
    </w:p>
    <w:p>
      <w:pPr>
        <w:bidi w:val="0"/>
        <w:ind w:firstLine="480" w:firstLineChars="200"/>
        <w:rPr>
          <w:rFonts w:hint="eastAsia" w:ascii="宋体" w:hAnsi="宋体" w:cs="宋体"/>
          <w:bCs/>
          <w:sz w:val="24"/>
          <w:szCs w:val="24"/>
          <w:lang w:eastAsia="zh-CN"/>
        </w:rPr>
      </w:pPr>
      <w:r>
        <w:rPr>
          <w:rFonts w:hint="eastAsia" w:ascii="宋体" w:hAnsi="宋体" w:eastAsia="宋体" w:cs="宋体"/>
          <w:bCs/>
          <w:sz w:val="24"/>
          <w:szCs w:val="24"/>
          <w:lang w:eastAsia="zh-CN"/>
        </w:rPr>
        <w:t>中学生法律意识培养状况</w:t>
      </w:r>
      <w:r>
        <w:rPr>
          <w:rFonts w:hint="eastAsia" w:ascii="宋体" w:hAnsi="宋体" w:cs="宋体"/>
          <w:bCs/>
          <w:sz w:val="24"/>
          <w:szCs w:val="24"/>
          <w:lang w:eastAsia="zh-CN"/>
        </w:rPr>
        <w:t>。</w:t>
      </w:r>
    </w:p>
    <w:p>
      <w:pPr>
        <w:numPr>
          <w:ilvl w:val="0"/>
          <w:numId w:val="1"/>
        </w:numPr>
        <w:spacing w:line="276" w:lineRule="auto"/>
        <w:jc w:val="both"/>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研究成果</w:t>
      </w:r>
    </w:p>
    <w:p>
      <w:pPr>
        <w:ind w:firstLine="482" w:firstLineChars="20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摘要</w:t>
      </w:r>
    </w:p>
    <w:p>
      <w:pPr>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在经过对几所中学随机抽样调查的基汗出上,本文从中学生法律学习状况,中学生对法律问题的态度,社会环境对中学生法律意识的影响等</w:t>
      </w:r>
      <w:r>
        <w:rPr>
          <w:rFonts w:hint="eastAsia" w:ascii="宋体" w:hAnsi="宋体" w:eastAsia="宋体" w:cs="宋体"/>
          <w:sz w:val="24"/>
          <w:szCs w:val="24"/>
          <w:lang w:eastAsia="zh-CN"/>
        </w:rPr>
        <w:t>三</w:t>
      </w:r>
      <w:r>
        <w:rPr>
          <w:rFonts w:hint="eastAsia" w:ascii="宋体" w:hAnsi="宋体" w:eastAsia="宋体" w:cs="宋体"/>
          <w:sz w:val="24"/>
          <w:szCs w:val="24"/>
        </w:rPr>
        <w:t>个方面进行了分析和阐述,指出中学生法律意识的现状,产生这种现状的原因以及解决问题的方法和途径</w:t>
      </w:r>
      <w:r>
        <w:rPr>
          <w:rFonts w:hint="eastAsia" w:ascii="宋体" w:hAnsi="宋体" w:eastAsia="宋体" w:cs="宋体"/>
          <w:sz w:val="24"/>
          <w:szCs w:val="24"/>
          <w:lang w:eastAsia="zh-CN"/>
        </w:rPr>
        <w:t>。</w:t>
      </w:r>
    </w:p>
    <w:p>
      <w:pPr>
        <w:ind w:firstLine="482" w:firstLineChars="200"/>
        <w:rPr>
          <w:rFonts w:hint="eastAsia" w:ascii="宋体" w:hAnsi="宋体" w:eastAsia="宋体" w:cs="宋体"/>
          <w:sz w:val="24"/>
          <w:szCs w:val="24"/>
        </w:rPr>
      </w:pPr>
      <w:r>
        <w:rPr>
          <w:rFonts w:hint="eastAsia" w:ascii="宋体" w:hAnsi="宋体" w:eastAsia="宋体" w:cs="宋体"/>
          <w:b/>
          <w:bCs/>
          <w:sz w:val="24"/>
          <w:szCs w:val="24"/>
          <w:lang w:eastAsia="zh-CN"/>
        </w:rPr>
        <w:t>关键词：</w:t>
      </w:r>
      <w:r>
        <w:rPr>
          <w:rFonts w:hint="eastAsia" w:ascii="宋体" w:hAnsi="宋体" w:eastAsia="宋体" w:cs="宋体"/>
          <w:sz w:val="24"/>
          <w:szCs w:val="24"/>
        </w:rPr>
        <w:t>中学生法律意识</w:t>
      </w:r>
      <w:r>
        <w:rPr>
          <w:rFonts w:hint="eastAsia" w:ascii="宋体" w:hAnsi="宋体" w:eastAsia="宋体" w:cs="宋体"/>
          <w:sz w:val="24"/>
          <w:szCs w:val="24"/>
          <w:lang w:eastAsia="zh-CN"/>
        </w:rPr>
        <w:t>、</w:t>
      </w:r>
      <w:r>
        <w:rPr>
          <w:rFonts w:hint="eastAsia" w:ascii="宋体" w:hAnsi="宋体" w:eastAsia="宋体" w:cs="宋体"/>
          <w:sz w:val="24"/>
          <w:szCs w:val="24"/>
        </w:rPr>
        <w:t>社会环境</w:t>
      </w:r>
    </w:p>
    <w:p>
      <w:pPr>
        <w:ind w:firstLine="482" w:firstLineChars="200"/>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（一）</w:t>
      </w:r>
      <w:r>
        <w:rPr>
          <w:rFonts w:hint="eastAsia" w:ascii="宋体" w:hAnsi="宋体" w:eastAsia="宋体" w:cs="宋体"/>
          <w:b/>
          <w:bCs/>
          <w:sz w:val="24"/>
          <w:szCs w:val="24"/>
          <w:lang w:val="en-US" w:eastAsia="zh-CN"/>
        </w:rPr>
        <w:t>引言</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学生是国家的未来和民族的希望，他们的健康成长和全面发展对于国家和社会具有重要意义。随着社会的发展和法治建设的深入推进，中学生法律知识的学习和教育越来越受到重视。本文旨在分析当前中学生法律知识学习的现状，探讨存在的问题，并提出相应的解决建议，以期为中学法律教育的改进和发展提供参考。</w:t>
      </w:r>
    </w:p>
    <w:p>
      <w:pPr>
        <w:ind w:firstLine="482" w:firstLineChars="200"/>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（二）</w:t>
      </w:r>
      <w:r>
        <w:rPr>
          <w:rFonts w:hint="eastAsia" w:ascii="宋体" w:hAnsi="宋体" w:eastAsia="宋体" w:cs="宋体"/>
          <w:b/>
          <w:bCs/>
          <w:sz w:val="24"/>
          <w:szCs w:val="24"/>
          <w:lang w:val="en-US" w:eastAsia="zh-CN"/>
        </w:rPr>
        <w:t>中学生法律知识学习现状</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 学习内容：目前，中学阶段的法律知识教育主要包括宪法、刑法、民法等基本法律法规，以及未成年人保护法、预防未成年人犯罪法等专门性法律。通过这些内容的学习，学生可以了解基本的法律概念、程序和原则，以及如何在日常生活中正确运用法律武器维护自身权益。</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 学习方式：中学生法律知识的学习主要通过课堂教学、课外读物、法律实践活动等方式进行。课堂教学是主要的学习方式，通过教师的讲解和学生的听讲，学生可以系统地学习法律知识。课外读物则为学生提供了更广泛的法律知识资源，帮助他们加深对法律的理解和认识。法律实践活动则是学生将所学法律知识应用于实际生活的重要途径。</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 学习效果：从整体来看，中学生的法律知识学习效果尚可，但仍存在部分学生法律知识掌握不够扎实的现象。部分学生对法律知识的理解和应用能力有待提高，需要进一步加强学习和实践。</w:t>
      </w:r>
    </w:p>
    <w:p>
      <w:pPr>
        <w:ind w:firstLine="482" w:firstLineChars="200"/>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（三）</w:t>
      </w:r>
      <w:r>
        <w:rPr>
          <w:rFonts w:hint="eastAsia" w:ascii="宋体" w:hAnsi="宋体" w:eastAsia="宋体" w:cs="宋体"/>
          <w:b/>
          <w:bCs/>
          <w:sz w:val="24"/>
          <w:szCs w:val="24"/>
          <w:lang w:val="en-US" w:eastAsia="zh-CN"/>
        </w:rPr>
        <w:t>存在的问题</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 法律知识匮乏：部分中学生对基本法律概念、程序和原则等知之甚少，难以在日常生活中正确运用法律武器维护自身权益。这可能导致他们在面对不法侵害时无法有效应对，甚至受到更大的伤害。</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 法律意识淡薄：部分中学生缺乏基本的法律意识，不知道遵守法律规定，容易受到违法犯罪行为的侵害。他们可能对法律的重要性和必要性认识不足，缺乏自我保护和防范意识。</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 法律实践不足：中学生缺乏实践法律知识的机会和平台，难以将所学法律知识应用于实际生活中。这可能导致他们在面对法律问题时手足无措，无法有效解决问题。</w:t>
      </w:r>
    </w:p>
    <w:p>
      <w:pPr>
        <w:ind w:firstLine="482" w:firstLineChars="200"/>
        <w:rPr>
          <w:rFonts w:hint="eastAsia" w:ascii="宋体" w:hAnsi="宋体" w:eastAsia="宋体" w:cs="宋体"/>
          <w:sz w:val="24"/>
          <w:szCs w:val="24"/>
          <w:lang w:val="en-US" w:eastAsia="zh-CN"/>
        </w:rPr>
      </w:pPr>
      <w:r>
        <w:rPr>
          <w:rFonts w:hint="eastAsia" w:ascii="宋体" w:hAnsi="宋体" w:cs="宋体"/>
          <w:b/>
          <w:bCs/>
          <w:sz w:val="24"/>
          <w:szCs w:val="24"/>
          <w:lang w:val="en-US" w:eastAsia="zh-CN"/>
        </w:rPr>
        <w:t>（四）</w:t>
      </w:r>
      <w:r>
        <w:rPr>
          <w:rFonts w:hint="eastAsia" w:ascii="宋体" w:hAnsi="宋体" w:eastAsia="宋体" w:cs="宋体"/>
          <w:b/>
          <w:bCs/>
          <w:sz w:val="24"/>
          <w:szCs w:val="24"/>
          <w:lang w:val="en-US" w:eastAsia="zh-CN"/>
        </w:rPr>
        <w:t>原因分析</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 教育资源不足：部分学校由于师资力量不足、教学资源匮乏等原因，导致法律知识教育难以得到充分开展。这可能导致学生无法获得系统、全面的法律知识教育。</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 教学方法不当：部分教师在教授法律知识时采用灌输式教学方法，难以激发学生的学习兴趣和积极性。这种教学方法可能导致学生对法律知识的学习产生厌倦和抵触情绪。</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 社会环境影响：部分地区存在法治环境不健全、社会治安状况不佳等问题，影响学生的法律知识学习和实践。这可能导致学生在面对实际法律问题时缺乏应对经验和方法。</w:t>
      </w:r>
    </w:p>
    <w:p>
      <w:pPr>
        <w:ind w:firstLine="482" w:firstLineChars="200"/>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（五）</w:t>
      </w:r>
      <w:r>
        <w:rPr>
          <w:rFonts w:hint="eastAsia" w:ascii="宋体" w:hAnsi="宋体" w:eastAsia="宋体" w:cs="宋体"/>
          <w:b/>
          <w:bCs/>
          <w:sz w:val="24"/>
          <w:szCs w:val="24"/>
          <w:lang w:val="en-US" w:eastAsia="zh-CN"/>
        </w:rPr>
        <w:t>解决建议</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 加强法律知识教育：学校应加强对法律知识的重视，合理安排教学计划和课程设置，确保学生掌握基本的法律知识。同时，加强法律教育资源的建设和投入，提高法律教育的质量和效果。</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 改进教学方法：教师应采用启发式、探究式等教学方法，引导学生积极参与法律知识学习和实践。通过案例分析、角色扮演等方式激发学生的学习兴趣和积极性。</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 拓展实践平台：学校可组织学生参加模拟法庭、法律知识竞赛等实践活动，提高学生的法律实践能力。同时鼓励学生参与社会实践活动如法律援助、社区服务等培养他们的社会责任感和法律意识。</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 加强社会合作：学校可与法律机构、社区等合作为学生提供更多的法律实践机会和服务。通过与社会各界的合作和交流为学生提供更广阔的学习和发展空间。</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 完善教育评价机制：学校应建立完善的教育评价机制定期对学生的法律知识掌握情况进行考核和评价以便及时发现问题并采取相应的改进措施。同时鼓励学生自我评价和互评培养他们的自我反思和合作能力。</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 提高学生法律意识：通过开展法治教育、模拟法庭等活动增强学生的法律意识和自我保护能力。同时引导学生关注社会问题积极参与社会公益活动培养他们的公民意识和社会责任感。</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 加强家庭教育：家长应加强对孩子的法律教育引导孩子树立正确的法律观念培养孩子的自我保护意识和能力。同时家长应以身作则遵守法律规定为孩子树立良好的榜样。</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 完善社会环境：政府应加强对青少年成长环境的治理和改善.</w:t>
      </w:r>
    </w:p>
    <w:p>
      <w:pPr>
        <w:numPr>
          <w:ilvl w:val="0"/>
          <w:numId w:val="0"/>
        </w:numPr>
        <w:ind w:firstLine="482" w:firstLineChars="200"/>
        <w:rPr>
          <w:rFonts w:hint="eastAsia" w:ascii="宋体" w:hAnsi="宋体" w:eastAsia="宋体" w:cs="宋体"/>
          <w:b w:val="0"/>
          <w:bCs/>
          <w:sz w:val="24"/>
          <w:szCs w:val="24"/>
          <w:lang w:val="en-US" w:eastAsia="zh-CN"/>
        </w:rPr>
      </w:pPr>
      <w:r>
        <w:rPr>
          <w:rFonts w:hint="eastAsia" w:ascii="宋体" w:hAnsi="宋体" w:eastAsia="宋体" w:cs="宋体"/>
          <w:b/>
          <w:bCs/>
          <w:sz w:val="24"/>
          <w:szCs w:val="24"/>
          <w:lang w:eastAsia="zh-CN"/>
        </w:rPr>
        <w:t>参考文献：</w:t>
      </w:r>
    </w:p>
    <w:p>
      <w:pPr>
        <w:widowControl w:val="0"/>
        <w:numPr>
          <w:ilvl w:val="0"/>
          <w:numId w:val="0"/>
        </w:numPr>
        <w:ind w:firstLine="480" w:firstLineChars="200"/>
        <w:jc w:val="both"/>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[1]刘凯霞，.如何加强中学生法律意识的培养，新课程(教研).2020(5)</w:t>
      </w:r>
    </w:p>
    <w:p>
      <w:pPr>
        <w:widowControl w:val="0"/>
        <w:numPr>
          <w:ilvl w:val="0"/>
          <w:numId w:val="0"/>
        </w:numPr>
        <w:ind w:firstLine="480" w:firstLineChars="200"/>
        <w:jc w:val="both"/>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[2]褚凤，高职思政课实践教学中学生法律意识培养探析[J].文史博览：理论,2019(9):75-76.</w:t>
      </w:r>
    </w:p>
    <w:p>
      <w:pPr>
        <w:widowControl w:val="0"/>
        <w:numPr>
          <w:ilvl w:val="0"/>
          <w:numId w:val="0"/>
        </w:numPr>
        <w:ind w:firstLine="480" w:firstLineChars="200"/>
        <w:jc w:val="both"/>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[3]徐瑞杭，浅谈中学生法律意识的缺位与培养[J].成才之路,2019(4):6-6. </w:t>
      </w:r>
    </w:p>
    <w:p>
      <w:pPr>
        <w:widowControl w:val="0"/>
        <w:numPr>
          <w:ilvl w:val="0"/>
          <w:numId w:val="0"/>
        </w:numPr>
        <w:ind w:firstLine="480" w:firstLineChars="200"/>
        <w:jc w:val="both"/>
        <w:rPr>
          <w:rFonts w:hint="eastAsia" w:ascii="宋体" w:hAnsi="宋体" w:eastAsia="宋体" w:cs="宋体"/>
          <w:b w:val="0"/>
          <w:bCs/>
          <w:sz w:val="24"/>
          <w:szCs w:val="24"/>
          <w:lang w:val="en-US" w:eastAsia="zh-CN"/>
        </w:rPr>
      </w:pPr>
    </w:p>
    <w:p>
      <w:pPr>
        <w:rPr>
          <w:rFonts w:hint="eastAsia" w:asciiTheme="minorEastAsia" w:hAnsiTheme="minorEastAsia" w:eastAsiaTheme="minorEastAsia" w:cstheme="minorEastAsia"/>
          <w:b/>
          <w:bCs/>
          <w:color w:val="111111"/>
          <w:sz w:val="24"/>
          <w:szCs w:val="24"/>
          <w:shd w:val="clear" w:color="auto" w:fill="FFFFFF"/>
          <w:lang w:val="en-US" w:eastAsia="zh-CN"/>
        </w:rPr>
      </w:pPr>
      <w:r>
        <w:rPr>
          <w:rFonts w:hint="eastAsia" w:asciiTheme="minorEastAsia" w:hAnsiTheme="minorEastAsia" w:cstheme="minorEastAsia"/>
          <w:b/>
          <w:bCs/>
          <w:color w:val="111111"/>
          <w:sz w:val="24"/>
          <w:szCs w:val="24"/>
          <w:shd w:val="clear" w:color="auto" w:fill="FFFFFF"/>
          <w:lang w:val="en-US" w:eastAsia="zh-CN"/>
        </w:rPr>
        <w:t>第</w:t>
      </w:r>
      <w:r>
        <w:rPr>
          <w:rFonts w:hint="eastAsia" w:asciiTheme="minorEastAsia" w:hAnsiTheme="minorEastAsia" w:eastAsiaTheme="minorEastAsia" w:cstheme="minorEastAsia"/>
          <w:b/>
          <w:bCs/>
          <w:color w:val="111111"/>
          <w:sz w:val="24"/>
          <w:szCs w:val="24"/>
          <w:shd w:val="clear" w:color="auto" w:fill="FFFFFF"/>
          <w:lang w:val="en-US" w:eastAsia="zh-CN"/>
        </w:rPr>
        <w:t>六、研究性学习总结与感悟</w:t>
      </w:r>
    </w:p>
    <w:p>
      <w:pPr>
        <w:widowControl w:val="0"/>
        <w:numPr>
          <w:ilvl w:val="0"/>
          <w:numId w:val="0"/>
        </w:numPr>
        <w:ind w:firstLine="480" w:firstLineChars="200"/>
        <w:jc w:val="both"/>
        <w:rPr>
          <w:rFonts w:hint="eastAsia" w:ascii="宋体" w:hAnsi="宋体" w:eastAsia="宋体" w:cs="宋体"/>
          <w:sz w:val="24"/>
          <w:szCs w:val="24"/>
        </w:rPr>
      </w:pPr>
      <w:r>
        <w:rPr>
          <w:rFonts w:hint="eastAsia" w:ascii="宋体" w:hAnsi="宋体" w:cs="宋体"/>
          <w:sz w:val="24"/>
          <w:szCs w:val="24"/>
          <w:lang w:eastAsia="zh-CN"/>
        </w:rPr>
        <w:t>通过此次研究学习，我深刻认识到</w:t>
      </w:r>
      <w:r>
        <w:rPr>
          <w:rFonts w:hint="eastAsia" w:ascii="宋体" w:hAnsi="宋体" w:eastAsia="宋体" w:cs="宋体"/>
          <w:sz w:val="24"/>
          <w:szCs w:val="24"/>
        </w:rPr>
        <w:t>中学生属于青少年群体,正处于人生观、价值观逐步形成时期,因而有必要对他们加以正确教育和引导,帮助他们树立正确的人生观、价值观。从小养成遵纪守法的好习惯。</w:t>
      </w:r>
    </w:p>
    <w:p>
      <w:pPr>
        <w:widowControl w:val="0"/>
        <w:numPr>
          <w:ilvl w:val="0"/>
          <w:numId w:val="0"/>
        </w:numPr>
        <w:ind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rPr>
        <w:t>加强中学生法制教育有赖于全社会法制建设的进步,全民法律意识的提高,特别是学生家长、师长及亲朋好友的法律意识的强化。为此,应加快我国立法进程,完善执法手段,铲除执法领域的消极腐败现象,切实维护法律公正,在全社会建立起法律公正神圣不可侵犯的理念。中学生法律意识的提高只有置于全民法律意识增强这个大背景中才能实现</w:t>
      </w:r>
      <w:r>
        <w:rPr>
          <w:rFonts w:hint="eastAsia" w:ascii="宋体" w:hAnsi="宋体" w:eastAsia="宋体" w:cs="宋体"/>
          <w:sz w:val="24"/>
          <w:szCs w:val="24"/>
          <w:lang w:eastAsia="zh-CN"/>
        </w:rPr>
        <w:t>。</w:t>
      </w:r>
    </w:p>
    <w:p>
      <w:pPr>
        <w:ind w:firstLine="480" w:firstLineChars="200"/>
        <w:rPr>
          <w:rFonts w:hint="eastAsia" w:asciiTheme="minorEastAsia" w:hAnsiTheme="minorEastAsia" w:eastAsiaTheme="minorEastAsia" w:cstheme="minorEastAsia"/>
          <w:b w:val="0"/>
          <w:bCs w:val="0"/>
          <w:color w:val="111111"/>
          <w:sz w:val="24"/>
          <w:szCs w:val="24"/>
          <w:shd w:val="clear" w:color="auto" w:fill="FFFFFF"/>
          <w:lang w:val="en-US" w:eastAsia="zh-CN"/>
        </w:rPr>
      </w:pPr>
      <w:r>
        <w:rPr>
          <w:rFonts w:hint="eastAsia" w:asciiTheme="minorEastAsia" w:hAnsiTheme="minorEastAsia" w:eastAsiaTheme="minorEastAsia" w:cstheme="minorEastAsia"/>
          <w:b w:val="0"/>
          <w:bCs w:val="0"/>
          <w:color w:val="111111"/>
          <w:sz w:val="24"/>
          <w:szCs w:val="24"/>
          <w:shd w:val="clear" w:color="auto" w:fill="FFFFFF"/>
          <w:lang w:val="en-US" w:eastAsia="zh-CN"/>
        </w:rPr>
        <w:t>此次研究也存在很多不足，研究有待深入，所以请大家原谅。感谢家长及老师为我的研究提供了很大的支持和帮助。</w:t>
      </w:r>
    </w:p>
    <w:p>
      <w:pPr>
        <w:pStyle w:val="4"/>
        <w:widowControl/>
        <w:spacing w:beforeAutospacing="0" w:afterAutospacing="0"/>
        <w:jc w:val="center"/>
        <w:rPr>
          <w:rFonts w:hint="eastAsia" w:ascii="宋体" w:hAnsi="宋体" w:eastAsia="宋体" w:cs="宋体"/>
          <w:kern w:val="2"/>
          <w:sz w:val="24"/>
          <w:szCs w:val="24"/>
        </w:rPr>
      </w:pPr>
    </w:p>
    <w:p/>
    <w:p>
      <w:pPr>
        <w:pStyle w:val="4"/>
        <w:widowControl/>
        <w:spacing w:beforeAutospacing="0" w:afterAutospacing="0"/>
        <w:jc w:val="center"/>
        <w:rPr>
          <w:rFonts w:hint="eastAsia" w:ascii="宋体" w:hAnsi="宋体" w:eastAsia="宋体" w:cs="宋体"/>
          <w:kern w:val="2"/>
          <w:sz w:val="24"/>
          <w:szCs w:val="24"/>
        </w:rPr>
      </w:pPr>
    </w:p>
    <w:p/>
    <w:sectPr>
      <w:headerReference r:id="rId6" w:type="default"/>
      <w:footerReference r:id="rId7"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0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18"/>
        <w:szCs w:val="18"/>
        <w:u w:val="none"/>
      </w:rPr>
    </w:pPr>
    <w:r>
      <w:rPr>
        <w:rFonts w:hint="eastAsia" w:asciiTheme="majorEastAsia" w:hAnsiTheme="majorEastAsia" w:eastAsiaTheme="majorEastAsia" w:cstheme="majorEastAsia"/>
        <w:b/>
        <w:bCs/>
        <w:sz w:val="18"/>
        <w:szCs w:val="18"/>
        <w:u w:val="none"/>
        <w:lang w:eastAsia="zh-CN"/>
      </w:rPr>
      <w:t>中学生法律意识培养状况调查</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18"/>
        <w:szCs w:val="18"/>
        <w:u w:val="none"/>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Theme="majorEastAsia" w:hAnsiTheme="majorEastAsia" w:eastAsiaTheme="majorEastAsia" w:cstheme="majorEastAsia"/>
        <w:b/>
        <w:bCs/>
        <w:sz w:val="18"/>
        <w:szCs w:val="18"/>
        <w:u w:val="none"/>
        <w:lang w:eastAsia="zh-CN"/>
      </w:rPr>
      <w:t>中学生法律意识培养状况调查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F6F487"/>
    <w:multiLevelType w:val="singleLevel"/>
    <w:tmpl w:val="EEF6F48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3NGE5YTQ0YTgzYWU4NGIwYmUwZjRjODg2NTBhMDgifQ=="/>
  </w:docVars>
  <w:rsids>
    <w:rsidRoot w:val="0FD128BC"/>
    <w:rsid w:val="034D6BB0"/>
    <w:rsid w:val="062564FE"/>
    <w:rsid w:val="0FD128BC"/>
    <w:rsid w:val="11C37011"/>
    <w:rsid w:val="12A371B1"/>
    <w:rsid w:val="2BC5737C"/>
    <w:rsid w:val="323B2B02"/>
    <w:rsid w:val="37EE4926"/>
    <w:rsid w:val="40B64CC9"/>
    <w:rsid w:val="42305010"/>
    <w:rsid w:val="49FB242F"/>
    <w:rsid w:val="65772E29"/>
    <w:rsid w:val="703B2D36"/>
    <w:rsid w:val="7BCB7F23"/>
    <w:rsid w:val="7D276B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ind w:left="0" w:right="0"/>
      <w:jc w:val="left"/>
    </w:pPr>
    <w:rPr>
      <w:rFonts w:ascii="Times New Roman" w:hAnsi="Times New Roman" w:eastAsia="宋体" w:cs="Times New Roman"/>
      <w:kern w:val="0"/>
      <w:sz w:val="24"/>
      <w:lang w:val="en-US" w:eastAsia="zh-CN" w:bidi="ar"/>
    </w:rPr>
  </w:style>
  <w:style w:type="character" w:styleId="7">
    <w:name w:val="Hyperlink"/>
    <w:qFormat/>
    <w:uiPriority w:val="0"/>
    <w:rPr>
      <w:rFonts w:ascii="Times New Roman" w:hAnsi="Times New Roman" w:eastAsia="宋体" w:cs="Times New Roman"/>
      <w:color w:val="0000FF"/>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2024-03-23T14:48:00Z</dcterms:created>
  <dc:creator>WPS_1587200156</dc:creator>
  <cp:lastModifiedBy>kdfz</cp:lastModifiedBy>
  <dcterms:modified xsi:type="dcterms:W3CDTF">2024-03-28T00:38:55Z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936C9DB8D23C4F82B001DB41DF9EA526_11</vt:lpwstr>
  </property>
</Properties>
</file>