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after="200" w:line="220" w:lineRule="atLeast"/>
        <w:jc w:val="left"/>
        <w:rPr>
          <w:rFonts w:ascii="宋体" w:hAnsi="宋体" w:eastAsia="宋体" w:cs="Arial"/>
          <w:color w:val="333333"/>
          <w:kern w:val="0"/>
          <w:sz w:val="24"/>
          <w:szCs w:val="24"/>
          <w:shd w:val="clear" w:color="auto" w:fill="FFFFFF"/>
        </w:rPr>
      </w:pPr>
    </w:p>
    <w:p>
      <w:pPr>
        <w:widowControl/>
        <w:adjustRightInd w:val="0"/>
        <w:snapToGrid w:val="0"/>
        <w:spacing w:after="200" w:line="220" w:lineRule="atLeast"/>
        <w:jc w:val="left"/>
        <w:rPr>
          <w:rFonts w:ascii="宋体" w:hAnsi="宋体" w:eastAsia="宋体" w:cs="Arial"/>
          <w:color w:val="333333"/>
          <w:kern w:val="0"/>
          <w:sz w:val="24"/>
          <w:szCs w:val="24"/>
          <w:shd w:val="clear" w:color="auto" w:fill="FFFFFF"/>
        </w:rPr>
      </w:pPr>
    </w:p>
    <w:p>
      <w:pPr>
        <w:widowControl/>
        <w:adjustRightInd w:val="0"/>
        <w:snapToGrid w:val="0"/>
        <w:spacing w:after="200" w:line="220" w:lineRule="atLeast"/>
        <w:jc w:val="left"/>
        <w:rPr>
          <w:rFonts w:ascii="宋体" w:hAnsi="宋体" w:eastAsia="宋体" w:cs="Arial"/>
          <w:color w:val="333333"/>
          <w:kern w:val="0"/>
          <w:sz w:val="24"/>
          <w:szCs w:val="24"/>
          <w:shd w:val="clear" w:color="auto" w:fill="FFFFFF"/>
        </w:rPr>
      </w:pPr>
    </w:p>
    <w:p>
      <w:pPr>
        <w:spacing w:line="220" w:lineRule="atLeast"/>
        <w:jc w:val="center"/>
        <w:rPr>
          <w:rFonts w:ascii="宋体"/>
          <w:b/>
          <w:sz w:val="40"/>
          <w:szCs w:val="40"/>
        </w:rPr>
      </w:pPr>
      <w:r>
        <w:rPr>
          <w:rFonts w:hint="eastAsia" w:ascii="方正小标宋简体" w:eastAsia="方正小标宋简体"/>
          <w:bCs/>
          <w:sz w:val="40"/>
          <w:szCs w:val="40"/>
        </w:rPr>
        <w:t>苏轼诗词与其思想研究</w:t>
      </w:r>
    </w:p>
    <w:p>
      <w:pPr>
        <w:spacing w:line="220" w:lineRule="atLeast"/>
        <w:jc w:val="center"/>
        <w:rPr>
          <w:rFonts w:ascii="方正小标宋简体" w:eastAsia="方正小标宋简体"/>
          <w:bCs/>
          <w:sz w:val="144"/>
          <w:szCs w:val="144"/>
        </w:rPr>
      </w:pPr>
      <w:r>
        <w:rPr>
          <w:rFonts w:hint="eastAsia" w:ascii="方正小标宋简体" w:hAnsi="宋体" w:eastAsia="方正小标宋简体"/>
          <w:bCs/>
          <w:sz w:val="144"/>
          <w:szCs w:val="144"/>
        </w:rPr>
        <w:t>结题报告</w:t>
      </w:r>
    </w:p>
    <w:p>
      <w:pPr>
        <w:spacing w:line="220" w:lineRule="atLeast"/>
        <w:rPr>
          <w:rFonts w:ascii="宋体"/>
          <w:b/>
          <w:sz w:val="24"/>
        </w:rPr>
      </w:pPr>
    </w:p>
    <w:p>
      <w:pPr>
        <w:spacing w:line="220" w:lineRule="atLeast"/>
        <w:rPr>
          <w:rFonts w:ascii="宋体"/>
          <w:b/>
          <w:sz w:val="24"/>
        </w:rPr>
      </w:pPr>
    </w:p>
    <w:p>
      <w:pPr>
        <w:rPr>
          <w:rFonts w:ascii="宋体"/>
          <w:b/>
          <w:sz w:val="36"/>
          <w:szCs w:val="36"/>
        </w:rPr>
      </w:pPr>
      <w:r>
        <w:rPr>
          <w:rFonts w:hint="eastAsia" w:ascii="宋体" w:hAnsi="宋体"/>
          <w:b/>
          <w:sz w:val="36"/>
          <w:szCs w:val="36"/>
        </w:rPr>
        <w:t>课题主持人：刘熙琳</w:t>
      </w:r>
    </w:p>
    <w:p>
      <w:pPr>
        <w:rPr>
          <w:rFonts w:ascii="宋体"/>
          <w:b/>
          <w:sz w:val="36"/>
          <w:szCs w:val="36"/>
        </w:rPr>
      </w:pPr>
      <w:r>
        <w:rPr>
          <w:rFonts w:hint="eastAsia" w:ascii="宋体" w:hAnsi="宋体"/>
          <w:b/>
          <w:spacing w:val="60"/>
          <w:kern w:val="0"/>
          <w:sz w:val="36"/>
          <w:szCs w:val="36"/>
          <w:fitText w:val="1805" w:id="-1180513791"/>
        </w:rPr>
        <w:t>指导教</w:t>
      </w:r>
      <w:r>
        <w:rPr>
          <w:rFonts w:hint="eastAsia" w:ascii="宋体" w:hAnsi="宋体"/>
          <w:b/>
          <w:spacing w:val="2"/>
          <w:kern w:val="0"/>
          <w:sz w:val="36"/>
          <w:szCs w:val="36"/>
          <w:fitText w:val="1805" w:id="-1180513791"/>
        </w:rPr>
        <w:t>师</w:t>
      </w:r>
      <w:r>
        <w:rPr>
          <w:rFonts w:hint="eastAsia" w:ascii="宋体" w:hAnsi="宋体"/>
          <w:b/>
          <w:sz w:val="36"/>
          <w:szCs w:val="36"/>
        </w:rPr>
        <w:t>：陈梦洁</w:t>
      </w:r>
    </w:p>
    <w:p>
      <w:pPr>
        <w:rPr>
          <w:rFonts w:hint="eastAsia" w:ascii="宋体" w:eastAsia="等线"/>
          <w:b/>
          <w:sz w:val="36"/>
          <w:szCs w:val="36"/>
          <w:lang w:eastAsia="zh-CN"/>
        </w:rPr>
      </w:pPr>
      <w:r>
        <w:rPr>
          <w:rFonts w:hint="eastAsia" w:ascii="宋体" w:hAnsi="宋体"/>
          <w:b/>
          <w:spacing w:val="60"/>
          <w:kern w:val="0"/>
          <w:sz w:val="36"/>
          <w:szCs w:val="36"/>
          <w:fitText w:val="1805" w:id="-1180513790"/>
        </w:rPr>
        <w:t>参评学</w:t>
      </w:r>
      <w:r>
        <w:rPr>
          <w:rFonts w:hint="eastAsia" w:ascii="宋体" w:hAnsi="宋体"/>
          <w:b/>
          <w:spacing w:val="2"/>
          <w:kern w:val="0"/>
          <w:sz w:val="36"/>
          <w:szCs w:val="36"/>
          <w:fitText w:val="1805" w:id="-1180513790"/>
        </w:rPr>
        <w:t>校</w:t>
      </w:r>
      <w:r>
        <w:rPr>
          <w:rFonts w:hint="eastAsia" w:ascii="宋体" w:hAnsi="宋体"/>
          <w:b/>
          <w:sz w:val="36"/>
          <w:szCs w:val="36"/>
        </w:rPr>
        <w:t>：</w:t>
      </w:r>
      <w:r>
        <w:rPr>
          <w:rFonts w:hint="eastAsia" w:ascii="宋体" w:hAnsi="宋体"/>
          <w:b/>
          <w:sz w:val="36"/>
          <w:szCs w:val="36"/>
          <w:lang w:eastAsia="zh-CN"/>
        </w:rPr>
        <w:t>徐州市矿大实验学校</w:t>
      </w:r>
      <w:bookmarkStart w:id="0" w:name="_GoBack"/>
      <w:bookmarkEnd w:id="0"/>
    </w:p>
    <w:p>
      <w:pPr>
        <w:rPr>
          <w:rFonts w:ascii="宋体"/>
          <w:b/>
          <w:sz w:val="36"/>
          <w:szCs w:val="36"/>
        </w:rPr>
      </w:pPr>
    </w:p>
    <w:p>
      <w:pPr>
        <w:jc w:val="right"/>
        <w:rPr>
          <w:rFonts w:ascii="宋体" w:hAnsi="宋体" w:eastAsia="宋体"/>
          <w:b/>
          <w:sz w:val="36"/>
          <w:szCs w:val="36"/>
        </w:rPr>
      </w:pPr>
      <w:r>
        <w:rPr>
          <w:rFonts w:ascii="宋体" w:hAnsi="宋体"/>
          <w:b/>
          <w:sz w:val="36"/>
          <w:szCs w:val="36"/>
        </w:rPr>
        <w:t>2023</w:t>
      </w:r>
      <w:r>
        <w:rPr>
          <w:rFonts w:ascii="宋体"/>
          <w:b/>
          <w:sz w:val="36"/>
          <w:szCs w:val="36"/>
        </w:rPr>
        <w:t>.</w:t>
      </w:r>
      <w:r>
        <w:rPr>
          <w:rFonts w:ascii="宋体" w:hAnsi="宋体"/>
          <w:b/>
          <w:sz w:val="36"/>
          <w:szCs w:val="36"/>
        </w:rPr>
        <w:t>8</w:t>
      </w:r>
    </w:p>
    <w:p>
      <w:pPr>
        <w:spacing w:line="360" w:lineRule="auto"/>
        <w:rPr>
          <w:rFonts w:ascii="宋体"/>
          <w:b/>
          <w:sz w:val="24"/>
        </w:rPr>
      </w:pPr>
    </w:p>
    <w:p>
      <w:pPr>
        <w:spacing w:line="360" w:lineRule="auto"/>
        <w:rPr>
          <w:rFonts w:ascii="宋体"/>
          <w:b/>
          <w:sz w:val="24"/>
        </w:rPr>
      </w:pPr>
    </w:p>
    <w:p>
      <w:pPr>
        <w:widowControl/>
        <w:adjustRightInd w:val="0"/>
        <w:snapToGrid w:val="0"/>
        <w:spacing w:after="200"/>
        <w:jc w:val="left"/>
        <w:rPr>
          <w:rFonts w:ascii="宋体" w:hAnsi="Tahoma" w:eastAsia="宋体"/>
          <w:b/>
          <w:kern w:val="0"/>
          <w:sz w:val="24"/>
        </w:rPr>
      </w:pPr>
    </w:p>
    <w:p>
      <w:pPr>
        <w:widowControl/>
        <w:adjustRightInd w:val="0"/>
        <w:snapToGrid w:val="0"/>
        <w:spacing w:after="200" w:line="360" w:lineRule="auto"/>
        <w:jc w:val="left"/>
        <w:rPr>
          <w:rFonts w:ascii="宋体" w:hAnsi="Tahoma" w:eastAsia="宋体"/>
          <w:b/>
          <w:kern w:val="0"/>
          <w:sz w:val="24"/>
        </w:rPr>
      </w:pPr>
    </w:p>
    <w:p>
      <w:pPr>
        <w:widowControl/>
        <w:adjustRightInd w:val="0"/>
        <w:snapToGrid w:val="0"/>
        <w:spacing w:after="200" w:line="360" w:lineRule="auto"/>
        <w:jc w:val="left"/>
        <w:rPr>
          <w:rFonts w:ascii="宋体" w:hAnsi="Tahoma" w:eastAsia="宋体"/>
          <w:b/>
          <w:kern w:val="0"/>
          <w:sz w:val="24"/>
        </w:rPr>
      </w:pPr>
    </w:p>
    <w:p>
      <w:pPr>
        <w:widowControl/>
        <w:adjustRightInd w:val="0"/>
        <w:snapToGrid w:val="0"/>
        <w:spacing w:after="200" w:line="360" w:lineRule="auto"/>
        <w:jc w:val="left"/>
        <w:rPr>
          <w:rFonts w:ascii="宋体" w:hAnsi="Tahoma" w:eastAsia="宋体"/>
          <w:b/>
          <w:kern w:val="0"/>
          <w:sz w:val="24"/>
        </w:rPr>
      </w:pPr>
    </w:p>
    <w:p>
      <w:pPr>
        <w:widowControl/>
        <w:adjustRightInd w:val="0"/>
        <w:snapToGrid w:val="0"/>
        <w:spacing w:after="200" w:line="360" w:lineRule="auto"/>
        <w:jc w:val="left"/>
        <w:rPr>
          <w:rFonts w:ascii="宋体" w:hAnsi="Tahoma" w:eastAsia="宋体"/>
          <w:b/>
          <w:kern w:val="0"/>
          <w:sz w:val="24"/>
        </w:rPr>
      </w:pPr>
    </w:p>
    <w:p>
      <w:pPr>
        <w:widowControl/>
        <w:adjustRightInd w:val="0"/>
        <w:snapToGrid w:val="0"/>
        <w:spacing w:after="200" w:line="360" w:lineRule="auto"/>
        <w:jc w:val="left"/>
        <w:rPr>
          <w:rFonts w:ascii="宋体" w:hAnsi="宋体" w:eastAsia="宋体" w:cs="Arial"/>
          <w:b/>
          <w:color w:val="333333"/>
          <w:kern w:val="0"/>
          <w:sz w:val="32"/>
          <w:szCs w:val="32"/>
          <w:shd w:val="clear" w:color="auto" w:fill="FFFFFF"/>
        </w:rPr>
      </w:pPr>
    </w:p>
    <w:p>
      <w:pPr>
        <w:pStyle w:val="12"/>
        <w:spacing w:line="580" w:lineRule="exact"/>
        <w:ind w:firstLine="31680"/>
        <w:rPr>
          <w:rFonts w:ascii="黑体" w:hAnsi="黑体" w:eastAsia="黑体"/>
          <w:bCs/>
          <w:sz w:val="32"/>
          <w:szCs w:val="32"/>
        </w:rPr>
      </w:pPr>
      <w:r>
        <w:rPr>
          <w:rFonts w:hint="eastAsia" w:ascii="黑体" w:hAnsi="黑体" w:eastAsia="黑体"/>
          <w:bCs/>
          <w:sz w:val="32"/>
          <w:szCs w:val="32"/>
        </w:rPr>
        <w:t>一、课题的提出</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宋代是中国古典文学发展的一个转折期，无论是传统的诗文还是新起的词，小说戏曲都得到了全面的发展，在这其中，宋词在学习唐诗的基础上继续开拓创新，开辟了诗歌新的发展道路，形成了自身独特的特点。宋代词坛上的许多大家，而在两宋词坛中影响最大，成就最高的当属北宋的苏轼和南宋的陆游。</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苏轼诗词在历史中的地位很高，苏诗现存约四千首，其诗内容广阔，风格多样，而以豪放为主，笔力纵横，穷极变幻，具有浪漫主义色彩，为宋诗发展开辟了新的道路。同时，在中学课本中，苏轼的词出现的频率极高，是我们学习宋词、了解宋代历史文化的重要载体。因此，想进一步深入了解苏轼诗词，并尝试探究以苏轼为代表的宋代文人思想。</w:t>
      </w:r>
    </w:p>
    <w:p>
      <w:pPr>
        <w:pStyle w:val="12"/>
        <w:spacing w:line="580" w:lineRule="exact"/>
        <w:ind w:firstLine="31680"/>
        <w:rPr>
          <w:rFonts w:ascii="黑体" w:hAnsi="黑体" w:eastAsia="黑体"/>
          <w:bCs/>
          <w:sz w:val="32"/>
          <w:szCs w:val="32"/>
        </w:rPr>
      </w:pPr>
      <w:r>
        <w:rPr>
          <w:rFonts w:hint="eastAsia" w:ascii="黑体" w:hAnsi="黑体" w:eastAsia="黑体"/>
          <w:bCs/>
          <w:sz w:val="32"/>
          <w:szCs w:val="32"/>
        </w:rPr>
        <w:t>二、研究课题的意义</w:t>
      </w:r>
    </w:p>
    <w:p>
      <w:pPr>
        <w:spacing w:line="58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文化价值：苏轼是文化史上的一位文学艺术巨匠，不仅创作成果丰硕，而且在诗学理论上也颇有建树。他在大量的书信、序跋、笔札和一些诗文作品中，广泛深入地阐述自己的诗学见解。苏轼的诗学理论以丰富的创作实践经验为基础，综合了各种艺术特点，同时注意吸收前人的相关成果，涵盖文学本质、文学创作及评价等范畴，形成了较为完整的诗学体系，具有共通性与说服力，具有重要的文化价值。</w:t>
      </w:r>
    </w:p>
    <w:p>
      <w:pPr>
        <w:spacing w:line="58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现实价值：作为现代人，可以从苏轼身上学习的东西很多，“其中最重要的是：苏轼一生中历尽坎坷，阅尽沧桑，既遭遇了宦海中的大起大落，也经历了人世间的悲欢离合。他以宠辱不惊、从容淡定的心态对待人生中的一切变故，以坚韧而又旷达的人生态度傲视艰难处境，真正实现了对苦难现实的精神超越。苏轼既以文采风流流芳千古，也以人格精神光耀青史。苏轼面折廷争的凛然风节、勤政爱民的仁爱胸怀，永远值得我们高度崇敬；他在艰难处境中所凸现的坚强刚毅、乐观潇洒的精神，永远是我们的人生指南。</w:t>
      </w:r>
    </w:p>
    <w:p>
      <w:pPr>
        <w:pStyle w:val="12"/>
        <w:spacing w:line="580" w:lineRule="exact"/>
        <w:ind w:firstLine="31680"/>
        <w:rPr>
          <w:rFonts w:ascii="黑体" w:hAnsi="黑体" w:eastAsia="黑体"/>
          <w:bCs/>
          <w:sz w:val="32"/>
          <w:szCs w:val="32"/>
        </w:rPr>
      </w:pPr>
      <w:r>
        <w:rPr>
          <w:rFonts w:hint="eastAsia" w:ascii="黑体" w:hAnsi="黑体" w:eastAsia="黑体"/>
          <w:bCs/>
          <w:sz w:val="32"/>
          <w:szCs w:val="32"/>
        </w:rPr>
        <w:t>三、课题研究的内容</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了解苏轼生平和所处社会背景，研究分析苏轼诗词的文学特点，感受苏轼词蕴含的思想情感及其发展变化，了解当时的政治及历史环境，在此基础上研究其诗词思想对当时及当代意义，继承和发扬中国传统文化。</w:t>
      </w:r>
    </w:p>
    <w:p>
      <w:pPr>
        <w:pStyle w:val="12"/>
        <w:spacing w:line="580" w:lineRule="exact"/>
        <w:ind w:firstLine="31680"/>
        <w:rPr>
          <w:rFonts w:ascii="黑体" w:hAnsi="黑体" w:eastAsia="黑体"/>
          <w:bCs/>
          <w:sz w:val="32"/>
          <w:szCs w:val="32"/>
        </w:rPr>
      </w:pPr>
      <w:r>
        <w:rPr>
          <w:rFonts w:hint="eastAsia" w:ascii="黑体" w:hAnsi="黑体" w:eastAsia="黑体"/>
          <w:bCs/>
          <w:sz w:val="32"/>
          <w:szCs w:val="32"/>
        </w:rPr>
        <w:t>四、课题研究的方法</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在老师的指导下，查阅资料了解了苏轼的生平经历，思考这对他的作品风格有何影响。阅读苏轼的诗词，了解其创作背景，品味其思想和人生态度。</w:t>
      </w:r>
    </w:p>
    <w:p>
      <w:pPr>
        <w:pStyle w:val="12"/>
        <w:spacing w:line="580" w:lineRule="exact"/>
        <w:ind w:firstLine="31680"/>
        <w:rPr>
          <w:rFonts w:ascii="黑体" w:hAnsi="黑体" w:eastAsia="黑体"/>
          <w:bCs/>
          <w:sz w:val="32"/>
          <w:szCs w:val="32"/>
        </w:rPr>
      </w:pPr>
      <w:r>
        <w:rPr>
          <w:rFonts w:hint="eastAsia" w:ascii="黑体" w:hAnsi="黑体" w:eastAsia="黑体"/>
          <w:bCs/>
          <w:sz w:val="32"/>
          <w:szCs w:val="32"/>
        </w:rPr>
        <w:t>五、研究成果</w:t>
      </w:r>
    </w:p>
    <w:p>
      <w:pPr>
        <w:spacing w:line="580" w:lineRule="exact"/>
        <w:ind w:firstLine="640" w:firstLineChars="200"/>
        <w:rPr>
          <w:rFonts w:ascii="楷体_GB2312" w:eastAsia="楷体_GB2312"/>
          <w:sz w:val="32"/>
          <w:szCs w:val="32"/>
        </w:rPr>
      </w:pPr>
      <w:r>
        <w:rPr>
          <w:rFonts w:hint="eastAsia" w:ascii="楷体_GB2312" w:eastAsia="楷体_GB2312"/>
          <w:sz w:val="32"/>
          <w:szCs w:val="32"/>
        </w:rPr>
        <w:t>（一）苏轼生平</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苏轼（</w:t>
      </w:r>
      <w:r>
        <w:rPr>
          <w:rFonts w:ascii="仿宋_GB2312" w:eastAsia="仿宋_GB2312"/>
          <w:sz w:val="32"/>
          <w:szCs w:val="32"/>
        </w:rPr>
        <w:t>1037</w:t>
      </w:r>
      <w:r>
        <w:rPr>
          <w:rFonts w:hint="eastAsia" w:ascii="仿宋_GB2312" w:eastAsia="仿宋_GB2312"/>
          <w:sz w:val="32"/>
          <w:szCs w:val="32"/>
        </w:rPr>
        <w:t>年</w:t>
      </w:r>
      <w:r>
        <w:rPr>
          <w:rFonts w:ascii="仿宋_GB2312" w:eastAsia="仿宋_GB2312"/>
          <w:sz w:val="32"/>
          <w:szCs w:val="32"/>
        </w:rPr>
        <w:t>—1101</w:t>
      </w:r>
      <w:r>
        <w:rPr>
          <w:rFonts w:hint="eastAsia" w:ascii="仿宋_GB2312" w:eastAsia="仿宋_GB2312"/>
          <w:sz w:val="32"/>
          <w:szCs w:val="32"/>
        </w:rPr>
        <w:t>年），字子瞻，又字和仲，号铁冠道人、东坡居士，世称苏东坡、苏仙。眉州眉山人，北宋文学家、书法家、画家，其散文著述宏富，为“唐宋八大家”之一。嘉祐二年（</w:t>
      </w:r>
      <w:r>
        <w:rPr>
          <w:rFonts w:ascii="仿宋_GB2312" w:eastAsia="仿宋_GB2312"/>
          <w:sz w:val="32"/>
          <w:szCs w:val="32"/>
        </w:rPr>
        <w:t>1057</w:t>
      </w:r>
      <w:r>
        <w:rPr>
          <w:rFonts w:hint="eastAsia" w:ascii="仿宋_GB2312" w:eastAsia="仿宋_GB2312"/>
          <w:sz w:val="32"/>
          <w:szCs w:val="32"/>
        </w:rPr>
        <w:t>年），苏轼进士及第。宋神宗时曾在凤翔、杭州、密州、徐州、湖州等地任职。元丰三年（</w:t>
      </w:r>
      <w:r>
        <w:rPr>
          <w:rFonts w:ascii="仿宋_GB2312" w:eastAsia="仿宋_GB2312"/>
          <w:sz w:val="32"/>
          <w:szCs w:val="32"/>
        </w:rPr>
        <w:t>1080</w:t>
      </w:r>
      <w:r>
        <w:rPr>
          <w:rFonts w:hint="eastAsia" w:ascii="仿宋_GB2312" w:eastAsia="仿宋_GB2312"/>
          <w:sz w:val="32"/>
          <w:szCs w:val="32"/>
        </w:rPr>
        <w:t>年），因“乌台诗案”被贬为黄州团练副使。宋哲宗即位后，曾任翰林学士、侍读学士、礼部尚书等职，并出知杭州、颍州、扬州、定州等地，晚年因新党执政被贬惠州、儋州。宋徽宗时获大赦北还，途中于常州病逝。宋高宗时追赠太师，谥号“文忠”。</w:t>
      </w:r>
    </w:p>
    <w:p>
      <w:pPr>
        <w:spacing w:line="580" w:lineRule="exact"/>
        <w:ind w:firstLine="640" w:firstLineChars="200"/>
        <w:rPr>
          <w:rFonts w:ascii="楷体_GB2312" w:eastAsia="楷体_GB2312"/>
          <w:sz w:val="32"/>
          <w:szCs w:val="32"/>
        </w:rPr>
      </w:pPr>
      <w:r>
        <w:rPr>
          <w:rFonts w:hint="eastAsia" w:ascii="楷体_GB2312" w:eastAsia="楷体_GB2312"/>
          <w:sz w:val="32"/>
          <w:szCs w:val="32"/>
        </w:rPr>
        <w:t>（二）苏轼诗词所处文学背景</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宋代是中国古典文学发展的一个转折期，无论是传统的诗文还是新起的词，小说戏曲都得到了全面的发展，在这其中，宋诗在经历了唐诗繁荣的难以逾越的巅峰之后，并未停滞不前，而是在学习唐诗的基础上继续开拓创新，开辟了诗歌新的发展道路，形成了自身独特的特点。宋代诗坛上的许多大家都在做着努力，而在两宋诗坛中影响最大，成就最高的当属北宋的苏轼和南宋的陆游。</w:t>
      </w:r>
    </w:p>
    <w:p>
      <w:pPr>
        <w:spacing w:line="580" w:lineRule="exact"/>
        <w:ind w:firstLine="640" w:firstLineChars="200"/>
        <w:rPr>
          <w:rFonts w:ascii="楷体_GB2312" w:eastAsia="楷体_GB2312"/>
          <w:sz w:val="32"/>
          <w:szCs w:val="32"/>
        </w:rPr>
      </w:pPr>
      <w:r>
        <w:rPr>
          <w:rFonts w:hint="eastAsia" w:ascii="楷体_GB2312" w:eastAsia="楷体_GB2312"/>
          <w:sz w:val="32"/>
          <w:szCs w:val="32"/>
        </w:rPr>
        <w:t>（三）苏轼诗词思想及其发展变化</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苏轼诗词大致可以分为</w:t>
      </w:r>
      <w:r>
        <w:rPr>
          <w:rFonts w:ascii="仿宋_GB2312" w:eastAsia="仿宋_GB2312"/>
          <w:sz w:val="32"/>
          <w:szCs w:val="32"/>
        </w:rPr>
        <w:t>4</w:t>
      </w:r>
      <w:r>
        <w:rPr>
          <w:rFonts w:hint="eastAsia" w:ascii="仿宋_GB2312" w:eastAsia="仿宋_GB2312"/>
          <w:sz w:val="32"/>
          <w:szCs w:val="32"/>
        </w:rPr>
        <w:t>个阶段，每一个阶段都有着不同的代表作品。</w:t>
      </w:r>
    </w:p>
    <w:p>
      <w:pPr>
        <w:spacing w:line="58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、雄鹰出谷欲高飞</w:t>
      </w:r>
      <w:r>
        <w:rPr>
          <w:rFonts w:ascii="仿宋_GB2312" w:eastAsia="仿宋_GB2312"/>
          <w:sz w:val="32"/>
          <w:szCs w:val="32"/>
        </w:rPr>
        <w:t>----</w:t>
      </w:r>
      <w:r>
        <w:rPr>
          <w:rFonts w:hint="eastAsia" w:ascii="仿宋_GB2312" w:eastAsia="仿宋_GB2312"/>
          <w:sz w:val="32"/>
          <w:szCs w:val="32"/>
        </w:rPr>
        <w:t>“识遍天下字，读尽人间书。”</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这是苏轼年少时的豪言壮语，此时的苏轼对外面的世界充满幻想，想要做振翅高飞的雄鹰，而不是山间的</w:t>
      </w:r>
      <w:r>
        <w:fldChar w:fldCharType="begin"/>
      </w:r>
      <w:r>
        <w:instrText xml:space="preserve"> HYPERLINK "http://www.qulishi.com/yszt/maque/" </w:instrText>
      </w:r>
      <w:r>
        <w:fldChar w:fldCharType="separate"/>
      </w:r>
      <w:r>
        <w:rPr>
          <w:rFonts w:hint="eastAsia" w:ascii="仿宋_GB2312" w:eastAsia="仿宋_GB2312"/>
          <w:sz w:val="32"/>
          <w:szCs w:val="32"/>
        </w:rPr>
        <w:t>麻雀</w:t>
      </w:r>
      <w:r>
        <w:rPr>
          <w:rFonts w:hint="eastAsia" w:ascii="仿宋_GB2312" w:eastAsia="仿宋_GB2312"/>
          <w:sz w:val="32"/>
          <w:szCs w:val="32"/>
        </w:rPr>
        <w:fldChar w:fldCharType="end"/>
      </w:r>
      <w:r>
        <w:rPr>
          <w:rFonts w:hint="eastAsia" w:ascii="仿宋_GB2312" w:eastAsia="仿宋_GB2312"/>
          <w:sz w:val="32"/>
          <w:szCs w:val="32"/>
        </w:rPr>
        <w:t>。这时的苏轼，信心满满，想要有一番作为。</w:t>
      </w:r>
    </w:p>
    <w:p>
      <w:pPr>
        <w:spacing w:line="58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、初入官场显身手</w:t>
      </w:r>
      <w:r>
        <w:rPr>
          <w:rFonts w:ascii="仿宋_GB2312" w:eastAsia="仿宋_GB2312"/>
          <w:sz w:val="32"/>
          <w:szCs w:val="32"/>
        </w:rPr>
        <w:t>----</w:t>
      </w:r>
      <w:r>
        <w:rPr>
          <w:rFonts w:hint="eastAsia" w:ascii="仿宋_GB2312" w:eastAsia="仿宋_GB2312"/>
          <w:sz w:val="32"/>
          <w:szCs w:val="32"/>
        </w:rPr>
        <w:t>“刚被太阳收拾去，又叫明月送将来。”</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此时的苏轼刚入官场不久，他不同意王安石的变法，这句诗里“太阳收拾去”，其实可以理解为苏轼想要把那些自己眼中的乱臣给清理了，虽然历经波折，但是苏轼还是信心满满的。</w:t>
      </w:r>
    </w:p>
    <w:p>
      <w:pPr>
        <w:spacing w:line="58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w:t>
      </w:r>
      <w:r>
        <w:fldChar w:fldCharType="begin"/>
      </w:r>
      <w:r>
        <w:instrText xml:space="preserve"> HYPERLINK "http://www.qulishi.com/huati/wutaishian/" </w:instrText>
      </w:r>
      <w:r>
        <w:fldChar w:fldCharType="separate"/>
      </w:r>
      <w:r>
        <w:rPr>
          <w:rFonts w:hint="eastAsia" w:ascii="仿宋_GB2312" w:eastAsia="仿宋_GB2312"/>
          <w:sz w:val="32"/>
          <w:szCs w:val="32"/>
        </w:rPr>
        <w:t>乌台诗案</w:t>
      </w:r>
      <w:r>
        <w:rPr>
          <w:rFonts w:hint="eastAsia" w:ascii="仿宋_GB2312" w:eastAsia="仿宋_GB2312"/>
          <w:sz w:val="32"/>
          <w:szCs w:val="32"/>
        </w:rPr>
        <w:fldChar w:fldCharType="end"/>
      </w:r>
      <w:r>
        <w:rPr>
          <w:rFonts w:hint="eastAsia" w:ascii="仿宋_GB2312" w:eastAsia="仿宋_GB2312"/>
          <w:sz w:val="32"/>
          <w:szCs w:val="32"/>
        </w:rPr>
        <w:t>惹风波</w:t>
      </w:r>
      <w:r>
        <w:rPr>
          <w:rFonts w:ascii="仿宋_GB2312" w:eastAsia="仿宋_GB2312"/>
          <w:sz w:val="32"/>
          <w:szCs w:val="32"/>
        </w:rPr>
        <w:t>----</w:t>
      </w:r>
      <w:r>
        <w:rPr>
          <w:rFonts w:hint="eastAsia" w:ascii="仿宋_GB2312" w:eastAsia="仿宋_GB2312"/>
          <w:sz w:val="32"/>
          <w:szCs w:val="32"/>
        </w:rPr>
        <w:t>“梦绕云山心似鹿，魂飞汤火命如鸡。”</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元丰二年，苏轼由于诗词入狱。“魂飞汤火命如鸡”，苏轼是有些可怜自己的，一颗拳拳报国之心，却是没有用处，到头来恐怕要客死京城。好在当时苏轼已经有一定的影响力，朝廷里有不少人在帮助他，最终宋神宗释放了苏轼。</w:t>
      </w:r>
    </w:p>
    <w:p>
      <w:pPr>
        <w:spacing w:line="58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、一路遭贬到天涯</w:t>
      </w:r>
      <w:r>
        <w:rPr>
          <w:rFonts w:ascii="仿宋_GB2312" w:eastAsia="仿宋_GB2312"/>
          <w:sz w:val="32"/>
          <w:szCs w:val="32"/>
        </w:rPr>
        <w:t>----</w:t>
      </w:r>
      <w:r>
        <w:rPr>
          <w:rFonts w:hint="eastAsia" w:ascii="仿宋_GB2312" w:eastAsia="仿宋_GB2312"/>
          <w:sz w:val="32"/>
          <w:szCs w:val="32"/>
        </w:rPr>
        <w:t>“人生到处知何似，应似</w:t>
      </w:r>
      <w:r>
        <w:fldChar w:fldCharType="begin"/>
      </w:r>
      <w:r>
        <w:instrText xml:space="preserve"> HYPERLINK "http://www.qulishi.com/chengyu/5744.html" </w:instrText>
      </w:r>
      <w:r>
        <w:fldChar w:fldCharType="separate"/>
      </w:r>
      <w:r>
        <w:rPr>
          <w:rFonts w:hint="eastAsia" w:ascii="仿宋_GB2312" w:eastAsia="仿宋_GB2312"/>
          <w:sz w:val="32"/>
          <w:szCs w:val="32"/>
        </w:rPr>
        <w:t>飞鸿踏雪</w:t>
      </w:r>
      <w:r>
        <w:rPr>
          <w:rFonts w:hint="eastAsia" w:ascii="仿宋_GB2312" w:eastAsia="仿宋_GB2312"/>
          <w:sz w:val="32"/>
          <w:szCs w:val="32"/>
        </w:rPr>
        <w:fldChar w:fldCharType="end"/>
      </w:r>
      <w:r>
        <w:rPr>
          <w:rFonts w:hint="eastAsia" w:ascii="仿宋_GB2312" w:eastAsia="仿宋_GB2312"/>
          <w:sz w:val="32"/>
          <w:szCs w:val="32"/>
        </w:rPr>
        <w:t>泥。”</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乌台诗案结束后，朝廷并没有还苏轼自由身，苏轼自请外放，离开了京城。离开京城后，苏轼亲眼看到百姓的生活，他看到王安石变法对百姓的生活是有帮助的，此时的他意识到自己错了，开始支持王安石的变法。而此时政坛上占了上风的是司马光等守旧派，不支持变法，苏轼又树立了不少政敌。经历了这么多，苏轼自己的立场也是反复变化，最终苏轼明白了“人生到处知何似，应似飞鸿踏雪泥。”</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苏轼的豁达也许是被生活一步步逼出来的，但</w:t>
      </w:r>
      <w:r>
        <w:fldChar w:fldCharType="begin"/>
      </w:r>
      <w:r>
        <w:instrText xml:space="preserve"> HYPERLINK "http://www.qulishi.com/chengyu/8091.html" </w:instrText>
      </w:r>
      <w:r>
        <w:fldChar w:fldCharType="separate"/>
      </w:r>
      <w:r>
        <w:rPr>
          <w:rFonts w:hint="eastAsia" w:ascii="仿宋_GB2312" w:eastAsia="仿宋_GB2312"/>
          <w:sz w:val="32"/>
          <w:szCs w:val="32"/>
        </w:rPr>
        <w:t>久而久之</w:t>
      </w:r>
      <w:r>
        <w:rPr>
          <w:rFonts w:hint="eastAsia" w:ascii="仿宋_GB2312" w:eastAsia="仿宋_GB2312"/>
          <w:sz w:val="32"/>
          <w:szCs w:val="32"/>
        </w:rPr>
        <w:fldChar w:fldCharType="end"/>
      </w:r>
      <w:r>
        <w:rPr>
          <w:rFonts w:hint="eastAsia" w:ascii="仿宋_GB2312" w:eastAsia="仿宋_GB2312"/>
          <w:sz w:val="32"/>
          <w:szCs w:val="32"/>
        </w:rPr>
        <w:t>，也是自己通过生活和思考内化成骨子里的豁达。</w:t>
      </w:r>
    </w:p>
    <w:p>
      <w:pPr>
        <w:spacing w:line="580" w:lineRule="exact"/>
        <w:ind w:firstLine="640" w:firstLineChars="200"/>
        <w:rPr>
          <w:rFonts w:ascii="楷体_GB2312" w:eastAsia="楷体_GB2312"/>
          <w:sz w:val="32"/>
          <w:szCs w:val="32"/>
        </w:rPr>
      </w:pPr>
      <w:r>
        <w:rPr>
          <w:rFonts w:hint="eastAsia" w:ascii="楷体_GB2312" w:eastAsia="楷体_GB2312"/>
          <w:sz w:val="32"/>
          <w:szCs w:val="32"/>
        </w:rPr>
        <w:t>（四）苏轼诗词的文学特点</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一是寓物托讽，借古讽今。苏轼比较重视诗歌的社会作用，写了一些政治诗，虽然数量不多，却极富有现实性，写鲜明地揭露了当时的社会矛盾，表达了一个文人对人民疾苦的关注和痛苦的同情，以及对黑暗政治的揭露与批判，如《荔枝叹》，苏轼借杨贵妃爱吃荔枝所引发的劳民伤财的史实，讽刺当朝统治者的骄奢淫逸是建立在对百姓的压迫和奴役之上的。</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二是行云流水，触处生春。苏轼创作了很多咏物写景诗，这些诗歌意境优美，诗意盎然，极具有情致，如《惠崇春江晚景二首》中其一：竹外桃花三两枝，春江水暖鸭先知，蒌蒿满地芦芽短，正是河豚欲上时。苏轼在此既没有离开原画面的景象，又创造了新的意象和意境，从另一个视角向读者传达了世人对盎然春意的一种富于审美情趣的新鲜感受。苏轼此类诗歌的创作，语词优美、意境深远，让人真正感受到了苏轼诗的行云流水，触处生春。</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三是以哲入诗，理趣横生。苏轼在写诗时，善于将一些哲理性的感受融入诗中，从景物中可看出诗人自身的处世哲学或者对待事物的不同看法。苏轼将说理与景趣结合在一起，显得妙趣横生，这也正是苏轼诗歌的创新之处，苏轼写了很多的哲理诗，迄今为止都还影响着世人，对世人起到了一种启发和教育的作用。如《饮湖上初晴后雨》其二：“水光潋滟晴方好，山色空蒙雨亦奇，欲把西湖比西子，浓妆艳抹总相宜”，苏轼的此类诗歌总是以平淡的语言，深入浅出的引发读者哲理性的思考。</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四是以文字为诗，以议论为诗，以才学为诗。苏轼诗虽也表现了宋诗的散文化，议论化的特点，然而在进行诗歌创作时，苏轼却克服了宋诗完全说理而忽视诗情的弊病，不是完全的议论或是空发议论，而总是借助于写景或咏物，亦或是对现实的关注，加之以自身情韵而抒发感慨，从而不至于使诗歌变得枯燥无趣，例如《海市》先讲云海中实际是空的，并没有真正的楼台，所谓海市只是心中的幻影而已，然而为聊慰心神，却又想真正看到，没想到竟能真实见到“重楼翠阜出霜晓”这种异事。苏轼发议论，并非是简单的说理，而必是将情、理、景巧妙地融合在一起，看起来毫无违和之感。</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总之，苏轼的诗歌创作并不以一家为宗，而是取李、杜、韩、白之长，最终形成自身独特的艺术风格。在宋代诗坛上，苏轼作为一个集大成者的身份，承载着宋诗的典范，成为宋诗诗坛乃至我国整个古代整个诗坛上永远不朽的恒星。</w:t>
      </w:r>
    </w:p>
    <w:p>
      <w:pPr>
        <w:pStyle w:val="12"/>
        <w:spacing w:line="580" w:lineRule="exact"/>
        <w:ind w:firstLine="31680"/>
        <w:rPr>
          <w:rFonts w:ascii="黑体" w:hAnsi="黑体" w:eastAsia="黑体"/>
          <w:bCs/>
          <w:sz w:val="32"/>
          <w:szCs w:val="32"/>
        </w:rPr>
      </w:pPr>
      <w:r>
        <w:rPr>
          <w:rFonts w:hint="eastAsia" w:ascii="黑体" w:hAnsi="黑体" w:eastAsia="黑体"/>
          <w:bCs/>
          <w:sz w:val="32"/>
          <w:szCs w:val="32"/>
        </w:rPr>
        <w:t>小结：</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中华优秀传统文化传承发展的主要内容有核心思想理念、中华传统美德、中华人文精神三个方面。而在苏轼身上，正蕴含着令无数读者吟咏不尽的传统文化内涵。苏轼的魅力也是传统文化的魅力。</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苏轼的核心精神是：爱国爱民、奋励当世的崇高理想；求实求真、探索创新的认识追求；信道直前、独立不惧的处世原则；坚守节操、潇洒自适的生活态度。作为当代青年，要学习苏轼对事物公正的态度，要坚持自己的角度；当我们待人接物时，要学习苏轼对他人的仗义、关心；当我们碰到挫折与困难时，要向苏轼对生活“盖游于物之外也”的积极乐观精神学习。在成长的过程中，只有戒骄戒躁，不屈不挠，发奋努力，才会有所收获。</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AFF" w:usb1="C0007843" w:usb2="00000009" w:usb3="00000000" w:csb0="400001FF" w:csb1="FFFF0000"/>
  </w:font>
  <w:font w:name="方正小标宋简体">
    <w:altName w:val="Arial Unicode MS"/>
    <w:panose1 w:val="03000509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GI2YzBiNzU2Yzc1MzRhYTg1NDEwOGI1N2FlNzNjYTAifQ=="/>
  </w:docVars>
  <w:rsids>
    <w:rsidRoot w:val="00BD43F6"/>
    <w:rsid w:val="000712B0"/>
    <w:rsid w:val="000D1A41"/>
    <w:rsid w:val="001122D2"/>
    <w:rsid w:val="00172C54"/>
    <w:rsid w:val="00190591"/>
    <w:rsid w:val="001C0E00"/>
    <w:rsid w:val="00212B9D"/>
    <w:rsid w:val="002567EE"/>
    <w:rsid w:val="002B6085"/>
    <w:rsid w:val="00360781"/>
    <w:rsid w:val="00394CED"/>
    <w:rsid w:val="003A0D34"/>
    <w:rsid w:val="003B0FC9"/>
    <w:rsid w:val="0040237D"/>
    <w:rsid w:val="0044161B"/>
    <w:rsid w:val="004C19FC"/>
    <w:rsid w:val="004C6EBF"/>
    <w:rsid w:val="004F5B46"/>
    <w:rsid w:val="005C6CBD"/>
    <w:rsid w:val="005D4584"/>
    <w:rsid w:val="005F1F3A"/>
    <w:rsid w:val="00605B97"/>
    <w:rsid w:val="00612A13"/>
    <w:rsid w:val="00666CCC"/>
    <w:rsid w:val="00680F9B"/>
    <w:rsid w:val="006C41C8"/>
    <w:rsid w:val="006E2D00"/>
    <w:rsid w:val="00703661"/>
    <w:rsid w:val="007878A0"/>
    <w:rsid w:val="00821C89"/>
    <w:rsid w:val="00825606"/>
    <w:rsid w:val="00843031"/>
    <w:rsid w:val="008D2329"/>
    <w:rsid w:val="008D4B81"/>
    <w:rsid w:val="008E69AF"/>
    <w:rsid w:val="0091144F"/>
    <w:rsid w:val="009156F7"/>
    <w:rsid w:val="00940CD6"/>
    <w:rsid w:val="00AF1C53"/>
    <w:rsid w:val="00B317BE"/>
    <w:rsid w:val="00B9742B"/>
    <w:rsid w:val="00BD43F6"/>
    <w:rsid w:val="00C6631B"/>
    <w:rsid w:val="00D042D5"/>
    <w:rsid w:val="00D8076C"/>
    <w:rsid w:val="00DC5910"/>
    <w:rsid w:val="00E405A8"/>
    <w:rsid w:val="00E954E7"/>
    <w:rsid w:val="00EC7FB2"/>
    <w:rsid w:val="00F7643E"/>
    <w:rsid w:val="123844D2"/>
    <w:rsid w:val="292F3E8D"/>
    <w:rsid w:val="35D7468D"/>
    <w:rsid w:val="4C24784E"/>
    <w:rsid w:val="7C2A2F8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3"/>
    <w:basedOn w:val="1"/>
    <w:next w:val="1"/>
    <w:link w:val="9"/>
    <w:qFormat/>
    <w:uiPriority w:val="9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11"/>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99"/>
    <w:rPr>
      <w:rFonts w:cs="Times New Roman"/>
      <w:b/>
      <w:bCs/>
    </w:rPr>
  </w:style>
  <w:style w:type="character" w:customStyle="1" w:styleId="9">
    <w:name w:val="Heading 3 Char"/>
    <w:basedOn w:val="7"/>
    <w:link w:val="2"/>
    <w:locked/>
    <w:uiPriority w:val="99"/>
    <w:rPr>
      <w:rFonts w:ascii="宋体" w:hAnsi="宋体" w:eastAsia="宋体" w:cs="宋体"/>
      <w:b/>
      <w:bCs/>
      <w:kern w:val="0"/>
      <w:sz w:val="27"/>
      <w:szCs w:val="27"/>
    </w:rPr>
  </w:style>
  <w:style w:type="character" w:customStyle="1" w:styleId="10">
    <w:name w:val="Footer Char"/>
    <w:basedOn w:val="7"/>
    <w:link w:val="3"/>
    <w:locked/>
    <w:uiPriority w:val="99"/>
    <w:rPr>
      <w:rFonts w:cs="Times New Roman"/>
      <w:sz w:val="18"/>
      <w:szCs w:val="18"/>
    </w:rPr>
  </w:style>
  <w:style w:type="character" w:customStyle="1" w:styleId="11">
    <w:name w:val="Header Char"/>
    <w:basedOn w:val="7"/>
    <w:link w:val="4"/>
    <w:locked/>
    <w:uiPriority w:val="99"/>
    <w:rPr>
      <w:rFonts w:cs="Times New Roman"/>
      <w:sz w:val="18"/>
      <w:szCs w:val="18"/>
    </w:rPr>
  </w:style>
  <w:style w:type="paragraph" w:styleId="12">
    <w:name w:val="List Paragraph"/>
    <w:basedOn w:val="1"/>
    <w:qFormat/>
    <w:uiPriority w:val="99"/>
    <w:pPr>
      <w:ind w:firstLine="420" w:firstLineChars="200"/>
    </w:pPr>
    <w:rPr>
      <w:rFonts w:ascii="Times New Roman" w:hAnsi="Times New Roman" w:eastAsia="宋体"/>
      <w:szCs w:val="24"/>
    </w:rPr>
  </w:style>
  <w:style w:type="character" w:customStyle="1" w:styleId="13">
    <w:name w:val="bjh-p"/>
    <w:basedOn w:val="7"/>
    <w:uiPriority w:val="99"/>
    <w:rPr>
      <w:rFonts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7</Pages>
  <Words>527</Words>
  <Characters>3005</Characters>
  <Lines>0</Lines>
  <Paragraphs>0</Paragraphs>
  <TotalTime>27</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2018-05-01T07:22:00Z</dcterms:created>
  <dc:creator>Administrator</dc:creator>
  <cp:lastModifiedBy>Administrator</cp:lastModifiedBy>
  <dcterms:modified xsi:type="dcterms:W3CDTF">2023-10-10T07:39:46Z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E6706CAD2B1448E5AEBC326D8E1F42E0</vt:lpwstr>
  </property>
</Properties>
</file>