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43110">
      <w:pPr>
        <w:ind w:firstLine="360" w:firstLineChars="100"/>
        <w:rPr>
          <w:rFonts w:ascii="Arial" w:hAnsi="Arial" w:eastAsia="等线" w:cs="Arial"/>
          <w:b/>
          <w:sz w:val="36"/>
          <w:szCs w:val="36"/>
        </w:rPr>
      </w:pPr>
      <w:r>
        <w:rPr>
          <w:rFonts w:ascii="Arial" w:hAnsi="Arial" w:eastAsia="等线" w:cs="Arial"/>
          <w:b/>
          <w:sz w:val="36"/>
          <w:szCs w:val="36"/>
        </w:rPr>
        <w:t>本地菜市场</w:t>
      </w:r>
      <w:r>
        <w:rPr>
          <w:rFonts w:hint="eastAsia" w:ascii="Arial" w:hAnsi="Arial" w:eastAsia="等线" w:cs="Arial"/>
          <w:b/>
          <w:sz w:val="36"/>
          <w:szCs w:val="36"/>
          <w:lang w:val="en-US" w:eastAsia="zh-CN"/>
        </w:rPr>
        <w:t>与</w:t>
      </w:r>
      <w:r>
        <w:rPr>
          <w:rFonts w:ascii="Arial" w:hAnsi="Arial" w:eastAsia="等线" w:cs="Arial"/>
          <w:b/>
          <w:sz w:val="36"/>
          <w:szCs w:val="36"/>
        </w:rPr>
        <w:t>超市分布</w:t>
      </w:r>
      <w:r>
        <w:rPr>
          <w:rFonts w:hint="eastAsia" w:ascii="Arial" w:hAnsi="Arial" w:eastAsia="等线" w:cs="Arial"/>
          <w:b/>
          <w:sz w:val="36"/>
          <w:szCs w:val="36"/>
          <w:lang w:val="en-US" w:eastAsia="zh-CN"/>
        </w:rPr>
        <w:t>及</w:t>
      </w:r>
      <w:r>
        <w:rPr>
          <w:rFonts w:ascii="Arial" w:hAnsi="Arial" w:eastAsia="等线" w:cs="Arial"/>
          <w:b/>
          <w:sz w:val="36"/>
          <w:szCs w:val="36"/>
        </w:rPr>
        <w:t>居民生活便利性调查</w:t>
      </w:r>
    </w:p>
    <w:p w14:paraId="6424D522">
      <w:pPr>
        <w:ind w:firstLine="3242" w:firstLineChars="900"/>
        <w:rPr>
          <w:rFonts w:hint="eastAsia" w:asciiTheme="minorEastAsia" w:hAnsiTheme="minorEastAsia"/>
          <w:sz w:val="36"/>
          <w:szCs w:val="36"/>
        </w:rPr>
      </w:pPr>
      <w:r>
        <w:rPr>
          <w:rFonts w:ascii="Arial" w:hAnsi="Arial" w:eastAsia="等线" w:cs="Arial"/>
          <w:b/>
          <w:sz w:val="36"/>
          <w:szCs w:val="36"/>
        </w:rPr>
        <w:t>开题报告</w:t>
      </w:r>
    </w:p>
    <w:p w14:paraId="3096A290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学校：中国矿业大学附属中学</w:t>
      </w:r>
    </w:p>
    <w:p w14:paraId="526BA839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研究时间：</w:t>
      </w:r>
      <w:r>
        <w:rPr>
          <w:rFonts w:asciiTheme="minorEastAsia" w:hAnsiTheme="minorEastAsia"/>
          <w:sz w:val="28"/>
          <w:szCs w:val="28"/>
        </w:rPr>
        <w:t>20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6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月</w:t>
      </w:r>
    </w:p>
    <w:p w14:paraId="5990BAB6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班级：初二（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hint="eastAsia" w:asciiTheme="minorEastAsia" w:hAnsiTheme="minorEastAsia"/>
          <w:sz w:val="28"/>
          <w:szCs w:val="28"/>
        </w:rPr>
        <w:t>）班</w:t>
      </w:r>
    </w:p>
    <w:p w14:paraId="4F88E632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课题组成员：亓远哲 </w:t>
      </w:r>
    </w:p>
    <w:p w14:paraId="03EE550C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指导老师：刘红萍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14:paraId="7331DD68">
      <w:pPr>
        <w:spacing w:before="320" w:after="120" w:line="288" w:lineRule="auto"/>
        <w:jc w:val="left"/>
        <w:outlineLvl w:val="1"/>
      </w:pPr>
      <w:bookmarkStart w:id="0" w:name="heading_1"/>
      <w:r>
        <w:rPr>
          <w:rFonts w:ascii="Arial" w:hAnsi="Arial" w:eastAsia="等线" w:cs="Arial"/>
          <w:b/>
          <w:sz w:val="32"/>
        </w:rPr>
        <w:t>课题名称</w:t>
      </w:r>
      <w:bookmarkEnd w:id="0"/>
    </w:p>
    <w:p w14:paraId="6F66AFB0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sz w:val="22"/>
        </w:rPr>
      </w:pPr>
      <w:bookmarkStart w:id="1" w:name="heading_2"/>
      <w:r>
        <w:rPr>
          <w:rFonts w:hint="eastAsia" w:ascii="Arial" w:hAnsi="Arial" w:eastAsia="等线" w:cs="Arial"/>
          <w:sz w:val="22"/>
        </w:rPr>
        <w:t>本地菜市场与超市分布及居民生活便利性调查</w:t>
      </w:r>
    </w:p>
    <w:p w14:paraId="7EA2127F">
      <w:pPr>
        <w:spacing w:before="320" w:after="120" w:line="288" w:lineRule="auto"/>
        <w:jc w:val="left"/>
        <w:outlineLvl w:val="1"/>
      </w:pPr>
      <w:bookmarkStart w:id="9" w:name="_GoBack"/>
      <w:bookmarkEnd w:id="9"/>
      <w:r>
        <w:rPr>
          <w:rFonts w:ascii="Arial" w:hAnsi="Arial" w:eastAsia="等线" w:cs="Arial"/>
          <w:b/>
          <w:sz w:val="32"/>
        </w:rPr>
        <w:t>一、课题背景</w:t>
      </w:r>
      <w:bookmarkEnd w:id="1"/>
    </w:p>
    <w:p w14:paraId="082C302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初中地理介绍商业服务设施（菜市场、超市）是城市聚落的重要组成部分，其分布直接影响居民的日常生活。</w:t>
      </w:r>
    </w:p>
    <w:p w14:paraId="5196D5A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菜市场、超市是居民购买食材、日用品的主要场所，每个人的生活都离不开它们，其位置、距离、规模是否合理，直接关系到居民生活的便捷度。</w:t>
      </w:r>
    </w:p>
    <w:p w14:paraId="0B59411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本课题贴近日常生活，无需复杂工具，可通过实地走访、简单访谈完成，难度适中，非常适合初中生开展地理实践探究，践行“学习对生活有用的地理”的理念。</w:t>
      </w:r>
    </w:p>
    <w:p w14:paraId="07E9B01A">
      <w:pPr>
        <w:spacing w:before="320" w:after="120" w:line="288" w:lineRule="auto"/>
        <w:jc w:val="left"/>
        <w:outlineLvl w:val="1"/>
      </w:pPr>
      <w:bookmarkStart w:id="2" w:name="heading_3"/>
      <w:r>
        <w:rPr>
          <w:rFonts w:ascii="Arial" w:hAnsi="Arial" w:eastAsia="等线" w:cs="Arial"/>
          <w:b/>
          <w:sz w:val="32"/>
        </w:rPr>
        <w:t>二、研究目的</w:t>
      </w:r>
      <w:bookmarkEnd w:id="2"/>
    </w:p>
    <w:p w14:paraId="299C4AE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调查本地（居住地周边3公里内）菜市场、超市的数量、位置、规模及经营品类，梳理其分布特点。</w:t>
      </w:r>
    </w:p>
    <w:p w14:paraId="730D509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测量居民从家到最近菜市场、超市的步行/骑行时间、距离，判断生活便利程度。</w:t>
      </w:r>
    </w:p>
    <w:p w14:paraId="129E09A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了解居民对周边菜市场、超市的使用频率、满意度及需求，分析分布与居民生活的关联。</w:t>
      </w:r>
    </w:p>
    <w:p w14:paraId="4F49797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结合地理知识，对本地商业服务设施分布提出简单合理的优化建议，提升居民生活便利性。</w:t>
      </w:r>
    </w:p>
    <w:p w14:paraId="30BA24AE">
      <w:pPr>
        <w:spacing w:before="320" w:after="120" w:line="288" w:lineRule="auto"/>
        <w:jc w:val="left"/>
        <w:outlineLvl w:val="1"/>
      </w:pPr>
      <w:bookmarkStart w:id="3" w:name="heading_4"/>
      <w:r>
        <w:rPr>
          <w:rFonts w:ascii="Arial" w:hAnsi="Arial" w:eastAsia="等线" w:cs="Arial"/>
          <w:b/>
          <w:sz w:val="32"/>
        </w:rPr>
        <w:t>三、研究意义</w:t>
      </w:r>
      <w:bookmarkEnd w:id="3"/>
    </w:p>
    <w:p w14:paraId="419614C5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巩固初中地理“城市聚落服务功能”“交通与生活空间”相关知识点，将课本知识与生活实际结合。</w:t>
      </w:r>
    </w:p>
    <w:p w14:paraId="181D637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培养实地观察、地图使用、数据记录、简单访谈和数据分析的地理实践能力，提升地理核心素养。</w:t>
      </w:r>
    </w:p>
    <w:p w14:paraId="4D09243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关注身边的生活环境，了解城市规划与居民生活的关系，增强社会责任感和地理探究意识。</w:t>
      </w:r>
    </w:p>
    <w:p w14:paraId="38512817">
      <w:pPr>
        <w:spacing w:before="320" w:after="120" w:line="288" w:lineRule="auto"/>
        <w:jc w:val="left"/>
        <w:outlineLvl w:val="1"/>
      </w:pPr>
      <w:bookmarkStart w:id="4" w:name="heading_5"/>
      <w:r>
        <w:rPr>
          <w:rFonts w:ascii="Arial" w:hAnsi="Arial" w:eastAsia="等线" w:cs="Arial"/>
          <w:b/>
          <w:sz w:val="32"/>
        </w:rPr>
        <w:t>四、研究内容</w:t>
      </w:r>
      <w:bookmarkEnd w:id="4"/>
    </w:p>
    <w:p w14:paraId="5B19DA8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确定调查范围：以自己家为中心，周边3公里内，梳理所有菜市场、超市的名称、具体位置。</w:t>
      </w:r>
    </w:p>
    <w:p w14:paraId="32066E4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记录各类商业设施的基本信息：规模（大型/中型/小型）、经营品类（蔬菜、水果、肉类、日用品等）、营业时间。</w:t>
      </w:r>
    </w:p>
    <w:p w14:paraId="3976DE7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测量并记录：从家步行/骑行到各菜市场、超市的距离和时间，判断可达性。</w:t>
      </w:r>
    </w:p>
    <w:p w14:paraId="6D0883B5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简单访谈：随机询问10-15位居民（家人、邻居、路人），了解其常去的场所、使用感受及需求。</w:t>
      </w:r>
    </w:p>
    <w:p w14:paraId="2B665D0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5.  分析总结：菜市场、超市的分布规律，判断其是否均衡，是否能满足居民日常需求，分析影响便利性的关键因素。</w:t>
      </w:r>
    </w:p>
    <w:p w14:paraId="0F645261">
      <w:pPr>
        <w:spacing w:before="320" w:after="120" w:line="288" w:lineRule="auto"/>
        <w:jc w:val="left"/>
        <w:outlineLvl w:val="1"/>
      </w:pPr>
      <w:bookmarkStart w:id="5" w:name="heading_6"/>
      <w:r>
        <w:rPr>
          <w:rFonts w:ascii="Arial" w:hAnsi="Arial" w:eastAsia="等线" w:cs="Arial"/>
          <w:b/>
          <w:sz w:val="32"/>
        </w:rPr>
        <w:t>五、研究方法</w:t>
      </w:r>
      <w:bookmarkEnd w:id="5"/>
    </w:p>
    <w:p w14:paraId="185D137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地图查阅法：使用电子地图（高德、百度地图），标记调查范围内所有菜市场、超市的位置，初步梳理分布情况。</w:t>
      </w:r>
    </w:p>
    <w:p w14:paraId="63A91AE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实地观察法：实地走访每一处菜市场、超市，记录其规模、设施、经营品类、人流量等信息。</w:t>
      </w:r>
    </w:p>
    <w:p w14:paraId="7539E5A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实地测量法：用手机计时器记录步行/骑行时间，用地图测量距离，准确记录可达性数据。</w:t>
      </w:r>
    </w:p>
    <w:p w14:paraId="382F3D2E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简单访谈法：设计简单问题（如“你常去哪家超市/菜市场？距离家多远？觉得方便吗？”），随机访谈居民，记录反馈。</w:t>
      </w:r>
    </w:p>
    <w:p w14:paraId="1DFF65B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5.  对比分析法：对比不同位置、不同规模的菜市场、超市的便利性，分析分布与居民需求的匹配度。</w:t>
      </w:r>
    </w:p>
    <w:p w14:paraId="1A0905A5">
      <w:pPr>
        <w:spacing w:before="320" w:after="120" w:line="288" w:lineRule="auto"/>
        <w:jc w:val="left"/>
        <w:outlineLvl w:val="1"/>
      </w:pPr>
      <w:bookmarkStart w:id="6" w:name="heading_7"/>
      <w:r>
        <w:rPr>
          <w:rFonts w:ascii="Arial" w:hAnsi="Arial" w:eastAsia="等线" w:cs="Arial"/>
          <w:b/>
          <w:sz w:val="32"/>
        </w:rPr>
        <w:t>六、研究计划</w:t>
      </w:r>
      <w:bookmarkEnd w:id="6"/>
    </w:p>
    <w:p w14:paraId="08B73B3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第1天：确定调查范围，查阅电子地图，列出所有菜市场、超市的名称和位置，制定调查记录表。</w:t>
      </w:r>
    </w:p>
    <w:p w14:paraId="4121D4B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第2天：实地走访所有调查对象，完成位置、规模、品类、距离、时间的记录，开展居民访谈并整理访谈内容。</w:t>
      </w:r>
    </w:p>
    <w:p w14:paraId="071EC2F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第3天：整理所有调查数据，分析分布特点，对比便利性差异，结合地理知识分析原因。</w:t>
      </w:r>
    </w:p>
    <w:p w14:paraId="18EE8B7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第4天：撰写观察报告和结题报告，修改完善，完成全套课题材料。</w:t>
      </w:r>
    </w:p>
    <w:p w14:paraId="12279140">
      <w:pPr>
        <w:spacing w:before="320" w:after="120" w:line="288" w:lineRule="auto"/>
        <w:jc w:val="left"/>
        <w:outlineLvl w:val="1"/>
      </w:pPr>
      <w:bookmarkStart w:id="7" w:name="heading_8"/>
      <w:r>
        <w:rPr>
          <w:rFonts w:ascii="Arial" w:hAnsi="Arial" w:eastAsia="等线" w:cs="Arial"/>
          <w:b/>
          <w:sz w:val="32"/>
        </w:rPr>
        <w:t>七、预期成果</w:t>
      </w:r>
      <w:bookmarkEnd w:id="7"/>
    </w:p>
    <w:p w14:paraId="5A76FF1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本地菜市场、超市分布及基本信息记录表1份。</w:t>
      </w:r>
    </w:p>
    <w:p w14:paraId="2C67449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居民访谈记录整理表1份。</w:t>
      </w:r>
    </w:p>
    <w:p w14:paraId="4B162DF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完整的观察报告1份。</w:t>
      </w:r>
    </w:p>
    <w:p w14:paraId="2D779EE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结题报告1份。</w:t>
      </w:r>
    </w:p>
    <w:p w14:paraId="2511048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5.  优化本地商业服务设施分布的小建议1-2条。</w:t>
      </w:r>
    </w:p>
    <w:p w14:paraId="20A97FFE">
      <w:pPr>
        <w:spacing w:before="320" w:after="120" w:line="288" w:lineRule="auto"/>
        <w:jc w:val="left"/>
        <w:outlineLvl w:val="1"/>
      </w:pPr>
      <w:bookmarkStart w:id="8" w:name="heading_9"/>
      <w:r>
        <w:rPr>
          <w:rFonts w:ascii="Arial" w:hAnsi="Arial" w:eastAsia="等线" w:cs="Arial"/>
          <w:b/>
          <w:sz w:val="32"/>
        </w:rPr>
        <w:t>八、课题分工（个人完成）</w:t>
      </w:r>
      <w:bookmarkEnd w:id="8"/>
    </w:p>
    <w:p w14:paraId="3717A16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准备阶段：地图查阅、制定调查表格，本人独立完成。</w:t>
      </w:r>
    </w:p>
    <w:p w14:paraId="2909337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实施阶段：实地走访、数据记录、居民访谈，本人独立完成。</w:t>
      </w:r>
    </w:p>
    <w:p w14:paraId="24884E9A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总结阶段：数据整理、分析、报告撰写，本人独立完成。</w:t>
      </w:r>
    </w:p>
    <w:p w14:paraId="2606E6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44"/>
    <w:rsid w:val="00174360"/>
    <w:rsid w:val="00420A44"/>
    <w:rsid w:val="007215BF"/>
    <w:rsid w:val="009B6406"/>
    <w:rsid w:val="00C4275F"/>
    <w:rsid w:val="3F1F741D"/>
    <w:rsid w:val="7699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1402</Words>
  <Characters>1444</Characters>
  <Lines>11</Lines>
  <Paragraphs>3</Paragraphs>
  <TotalTime>0</TotalTime>
  <ScaleCrop>false</ScaleCrop>
  <LinksUpToDate>false</LinksUpToDate>
  <CharactersWithSpaces>1510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2026-03-03T06:13:00Z</dcterms:created>
  <dc:creator>JW QI</dc:creator>
  <cp:lastModifiedBy>WPS_1602315719</cp:lastModifiedBy>
  <dcterms:modified xsi:type="dcterms:W3CDTF">2026-03-13T01:27:01Z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D6B4C231DD7D46DCAFC80EB6EA3E48BF_12</vt:lpwstr>
  </property>
</Properties>
</file>