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sz w:val="44"/>
          <w:szCs w:val="44"/>
          <w:lang w:eastAsia="zh-CN"/>
        </w:rPr>
      </w:pPr>
      <w:r>
        <w:rPr>
          <w:rFonts w:hint="eastAsia" w:ascii="黑体" w:hAnsi="黑体" w:eastAsia="黑体"/>
          <w:b w:val="0"/>
          <w:bCs w:val="0"/>
          <w:sz w:val="44"/>
          <w:szCs w:val="44"/>
          <w:lang w:eastAsia="zh-CN"/>
        </w:rPr>
        <w:t>漫谈数学与军事</w:t>
      </w:r>
    </w:p>
    <w:p>
      <w:pPr>
        <w:rPr>
          <w:rFonts w:hint="eastAsia"/>
          <w:sz w:val="44"/>
          <w:szCs w:val="44"/>
          <w:lang w:eastAsia="zh-CN"/>
        </w:rPr>
      </w:pPr>
    </w:p>
    <w:p>
      <w:pPr>
        <w:pStyle w:val="2"/>
        <w:ind w:firstLine="2891" w:firstLineChars="400"/>
      </w:pPr>
      <w:r>
        <w:rPr>
          <w:rFonts w:hint="eastAsia"/>
          <w:sz w:val="72"/>
          <w:szCs w:val="72"/>
          <w:lang w:eastAsia="zh-CN"/>
        </w:rPr>
        <w:t>开</w:t>
      </w:r>
      <w:r>
        <w:rPr>
          <w:rFonts w:hint="eastAsia"/>
          <w:sz w:val="72"/>
          <w:szCs w:val="72"/>
        </w:rPr>
        <w:t>题报告</w:t>
      </w:r>
    </w:p>
    <w:p>
      <w:pPr>
        <w:pStyle w:val="2"/>
      </w:pPr>
    </w:p>
    <w:p>
      <w:pPr>
        <w:pStyle w:val="2"/>
      </w:pPr>
    </w:p>
    <w:p>
      <w:pPr>
        <w:pStyle w:val="2"/>
      </w:pPr>
    </w:p>
    <w:p/>
    <w:p/>
    <w:p/>
    <w:p/>
    <w:p/>
    <w:p/>
    <w:p>
      <w:pPr>
        <w:rPr>
          <w:b/>
          <w:bCs/>
          <w:sz w:val="30"/>
          <w:szCs w:val="30"/>
        </w:rPr>
      </w:pPr>
    </w:p>
    <w:p>
      <w:pPr>
        <w:ind w:firstLine="1506" w:firstLineChars="500"/>
        <w:rPr>
          <w:rFonts w:hint="default" w:eastAsiaTheme="minorEastAsia"/>
          <w:b/>
          <w:bCs/>
          <w:sz w:val="30"/>
          <w:szCs w:val="30"/>
          <w:lang w:val="en-US" w:eastAsia="zh-CN"/>
        </w:rPr>
      </w:pPr>
      <w:r>
        <w:rPr>
          <w:rFonts w:hint="eastAsia"/>
          <w:b/>
          <w:bCs/>
          <w:sz w:val="30"/>
          <w:szCs w:val="30"/>
        </w:rPr>
        <w:t>主 持 人：</w:t>
      </w:r>
      <w:r>
        <w:rPr>
          <w:rFonts w:hint="eastAsia"/>
          <w:b/>
          <w:bCs/>
          <w:sz w:val="30"/>
          <w:szCs w:val="30"/>
          <w:lang w:val="en-US" w:eastAsia="zh-CN"/>
        </w:rPr>
        <w:t>张恒鸣</w:t>
      </w:r>
    </w:p>
    <w:p>
      <w:pPr>
        <w:ind w:firstLine="1506" w:firstLineChars="500"/>
        <w:rPr>
          <w:rFonts w:hint="default" w:eastAsiaTheme="minorEastAsia"/>
          <w:b/>
          <w:bCs/>
          <w:sz w:val="30"/>
          <w:szCs w:val="30"/>
          <w:lang w:val="en-US" w:eastAsia="zh-CN"/>
        </w:rPr>
      </w:pPr>
      <w:r>
        <w:rPr>
          <w:rFonts w:hint="eastAsia"/>
          <w:b/>
          <w:bCs/>
          <w:sz w:val="30"/>
          <w:szCs w:val="30"/>
        </w:rPr>
        <w:t>指导老师：</w:t>
      </w:r>
      <w:r>
        <w:rPr>
          <w:rFonts w:hint="eastAsia"/>
          <w:b/>
          <w:bCs/>
          <w:sz w:val="30"/>
          <w:szCs w:val="30"/>
          <w:lang w:val="en-US" w:eastAsia="zh-CN"/>
        </w:rPr>
        <w:t>封颖</w:t>
      </w:r>
    </w:p>
    <w:p>
      <w:pPr>
        <w:ind w:firstLine="1506" w:firstLineChars="500"/>
        <w:rPr>
          <w:rFonts w:hint="eastAsia"/>
          <w:lang w:eastAsia="zh-CN"/>
        </w:rPr>
      </w:pPr>
      <w:r>
        <w:rPr>
          <w:rFonts w:hint="eastAsia"/>
          <w:b/>
          <w:bCs/>
          <w:sz w:val="30"/>
          <w:szCs w:val="30"/>
        </w:rPr>
        <w:t>学    校：</w:t>
      </w:r>
      <w:r>
        <w:rPr>
          <w:rFonts w:hint="eastAsia"/>
          <w:b/>
          <w:bCs/>
          <w:sz w:val="30"/>
          <w:szCs w:val="30"/>
          <w:lang w:eastAsia="zh-CN"/>
        </w:rPr>
        <w:t>徐州市矿大实验学校</w:t>
      </w:r>
    </w:p>
    <w:p>
      <w:pPr>
        <w:widowControl/>
        <w:spacing w:beforeAutospacing="1" w:afterAutospacing="1"/>
        <w:jc w:val="left"/>
        <w:rPr>
          <w:rFonts w:ascii="Calibri" w:hAnsi="Calibri" w:eastAsia="黑体" w:cs="Times New Roman"/>
          <w:kern w:val="0"/>
          <w:sz w:val="30"/>
          <w:szCs w:val="36"/>
        </w:rPr>
      </w:pPr>
    </w:p>
    <w:p>
      <w:pPr>
        <w:widowControl/>
        <w:spacing w:beforeAutospacing="1" w:afterAutospacing="1"/>
        <w:jc w:val="left"/>
        <w:rPr>
          <w:rFonts w:ascii="Calibri" w:hAnsi="Calibri" w:eastAsia="黑体" w:cs="Times New Roman"/>
          <w:kern w:val="0"/>
          <w:sz w:val="30"/>
          <w:szCs w:val="36"/>
        </w:rPr>
      </w:pPr>
    </w:p>
    <w:p>
      <w:pPr>
        <w:widowControl/>
        <w:spacing w:beforeAutospacing="1" w:afterAutospacing="1"/>
        <w:jc w:val="left"/>
        <w:rPr>
          <w:rFonts w:ascii="Calibri" w:hAnsi="Calibri" w:eastAsia="黑体" w:cs="Times New Roman"/>
          <w:kern w:val="0"/>
          <w:sz w:val="30"/>
          <w:szCs w:val="36"/>
        </w:rPr>
      </w:pPr>
    </w:p>
    <w:p>
      <w:pPr>
        <w:pStyle w:val="8"/>
        <w:widowControl/>
        <w:ind w:firstLine="3600" w:firstLineChars="1200"/>
        <w:rPr>
          <w:rFonts w:hint="eastAsia"/>
          <w:sz w:val="30"/>
          <w:szCs w:val="36"/>
        </w:rPr>
      </w:pPr>
    </w:p>
    <w:p>
      <w:pPr>
        <w:pStyle w:val="8"/>
        <w:widowControl/>
        <w:ind w:firstLine="3600" w:firstLineChars="1200"/>
        <w:rPr>
          <w:rFonts w:hint="eastAsia"/>
          <w:sz w:val="30"/>
          <w:szCs w:val="36"/>
        </w:rPr>
      </w:pPr>
    </w:p>
    <w:p>
      <w:pPr>
        <w:pStyle w:val="8"/>
        <w:widowControl/>
        <w:ind w:firstLine="3600" w:firstLineChars="1200"/>
        <w:rPr>
          <w:sz w:val="30"/>
          <w:szCs w:val="36"/>
        </w:rPr>
      </w:pPr>
      <w:r>
        <w:rPr>
          <w:rFonts w:hint="eastAsia"/>
          <w:sz w:val="30"/>
          <w:szCs w:val="36"/>
        </w:rPr>
        <w:t>目录</w:t>
      </w:r>
    </w:p>
    <w:p>
      <w:pPr>
        <w:pStyle w:val="8"/>
        <w:widowControl/>
        <w:numPr>
          <w:ilvl w:val="0"/>
          <w:numId w:val="1"/>
        </w:numPr>
        <w:rPr>
          <w:sz w:val="30"/>
          <w:szCs w:val="36"/>
        </w:rPr>
      </w:pPr>
      <w:r>
        <w:rPr>
          <w:rFonts w:hint="eastAsia"/>
          <w:sz w:val="30"/>
          <w:szCs w:val="36"/>
          <w:lang w:val="en-US" w:eastAsia="zh-CN"/>
        </w:rPr>
        <w:t>研究</w:t>
      </w:r>
      <w:r>
        <w:rPr>
          <w:rFonts w:hint="eastAsia"/>
          <w:sz w:val="30"/>
          <w:szCs w:val="36"/>
        </w:rPr>
        <w:t>背景</w:t>
      </w:r>
    </w:p>
    <w:p>
      <w:pPr>
        <w:pStyle w:val="8"/>
        <w:widowControl/>
        <w:numPr>
          <w:ilvl w:val="0"/>
          <w:numId w:val="1"/>
        </w:numPr>
        <w:rPr>
          <w:sz w:val="30"/>
          <w:szCs w:val="36"/>
        </w:rPr>
      </w:pPr>
      <w:r>
        <w:rPr>
          <w:rFonts w:hint="eastAsia"/>
          <w:sz w:val="30"/>
          <w:szCs w:val="36"/>
          <w:lang w:val="en-US" w:eastAsia="zh-CN"/>
        </w:rPr>
        <w:t>研究目的和意义</w:t>
      </w:r>
    </w:p>
    <w:p>
      <w:pPr>
        <w:pStyle w:val="8"/>
        <w:widowControl/>
        <w:numPr>
          <w:ilvl w:val="0"/>
          <w:numId w:val="1"/>
        </w:numPr>
        <w:rPr>
          <w:sz w:val="30"/>
          <w:szCs w:val="36"/>
        </w:rPr>
      </w:pPr>
      <w:r>
        <w:rPr>
          <w:rFonts w:hint="eastAsia"/>
          <w:sz w:val="30"/>
          <w:szCs w:val="36"/>
          <w:lang w:val="en-US" w:eastAsia="zh-CN"/>
        </w:rPr>
        <w:t>课题研究内容</w:t>
      </w:r>
    </w:p>
    <w:p>
      <w:pPr>
        <w:pStyle w:val="8"/>
        <w:widowControl/>
        <w:numPr>
          <w:ilvl w:val="0"/>
          <w:numId w:val="1"/>
        </w:numPr>
        <w:rPr>
          <w:sz w:val="30"/>
          <w:szCs w:val="36"/>
        </w:rPr>
      </w:pPr>
      <w:r>
        <w:rPr>
          <w:rFonts w:hint="eastAsia"/>
          <w:sz w:val="30"/>
          <w:szCs w:val="36"/>
          <w:lang w:val="en-US" w:eastAsia="zh-CN"/>
        </w:rPr>
        <w:t>课题研究方法</w:t>
      </w:r>
    </w:p>
    <w:p>
      <w:pPr>
        <w:pStyle w:val="8"/>
        <w:widowControl/>
        <w:numPr>
          <w:ilvl w:val="0"/>
          <w:numId w:val="1"/>
        </w:numPr>
        <w:rPr>
          <w:sz w:val="30"/>
          <w:szCs w:val="36"/>
        </w:rPr>
      </w:pPr>
      <w:r>
        <w:rPr>
          <w:rFonts w:hint="eastAsia"/>
          <w:sz w:val="30"/>
          <w:szCs w:val="36"/>
          <w:lang w:val="en-US" w:eastAsia="zh-CN"/>
        </w:rPr>
        <w:t>课题研究的过程计划</w:t>
      </w:r>
    </w:p>
    <w:p>
      <w:pPr>
        <w:pStyle w:val="8"/>
        <w:widowControl/>
        <w:rPr>
          <w:sz w:val="30"/>
          <w:szCs w:val="36"/>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rPr>
      </w:pPr>
      <w:bookmarkStart w:id="0" w:name="_GoBack"/>
      <w:bookmarkEnd w:id="0"/>
      <w:r>
        <w:rPr>
          <w:rFonts w:hint="eastAsia"/>
          <w:sz w:val="30"/>
          <w:szCs w:val="36"/>
          <w:lang w:val="en-US" w:eastAsia="zh-CN"/>
        </w:rPr>
        <w:t>一、</w:t>
      </w:r>
      <w:r>
        <w:rPr>
          <w:rFonts w:hint="eastAsia"/>
          <w:sz w:val="30"/>
          <w:szCs w:val="36"/>
        </w:rPr>
        <w:t>研究背景：</w:t>
      </w:r>
    </w:p>
    <w:p>
      <w:pPr>
        <w:pStyle w:val="8"/>
        <w:widowControl/>
        <w:spacing w:line="360" w:lineRule="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z w:val="21"/>
          <w:szCs w:val="21"/>
        </w:rPr>
        <w:t>在当今科技飞速发展的时代，数学在各个领域的应用日益广泛。军事作为一个关乎国家安全的领域，也离不开数学的支持与应用。因此，深入探索数学与军事的关系以及数学在军事中的应用具有重要意义。</w:t>
      </w:r>
    </w:p>
    <w:p>
      <w:pPr>
        <w:pStyle w:val="8"/>
        <w:widowControl/>
        <w:spacing w:line="360" w:lineRule="auto"/>
        <w:rPr>
          <w:rFonts w:hint="eastAsia"/>
          <w:sz w:val="30"/>
          <w:szCs w:val="36"/>
          <w:lang w:val="en-US" w:eastAsia="zh-CN"/>
        </w:rPr>
      </w:pPr>
      <w:r>
        <w:rPr>
          <w:rFonts w:hint="eastAsia"/>
          <w:sz w:val="30"/>
          <w:szCs w:val="36"/>
          <w:lang w:val="en-US" w:eastAsia="zh-CN"/>
        </w:rPr>
        <w:t>二．研究目的和</w:t>
      </w:r>
      <w:r>
        <w:rPr>
          <w:rFonts w:hint="eastAsia"/>
          <w:sz w:val="30"/>
          <w:szCs w:val="36"/>
        </w:rPr>
        <w:t>意义</w:t>
      </w:r>
    </w:p>
    <w:p>
      <w:pPr>
        <w:pStyle w:val="8"/>
        <w:widowControl/>
        <w:spacing w:line="360" w:lineRule="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z w:val="21"/>
          <w:szCs w:val="21"/>
        </w:rPr>
        <w:t>本研究旨在探讨数学与军事之间的密切关联以及数学在军事中的应用。通过分析数学在战争策略、武器设计、情报处理等方面的作用，揭示数学对军事的巨大影响力。这将有助于我们更好地理解数学的实际应用，并为军队的科学决策和技术研发提供参考。</w:t>
      </w:r>
    </w:p>
    <w:p>
      <w:pPr>
        <w:pStyle w:val="8"/>
        <w:widowControl/>
        <w:numPr>
          <w:ilvl w:val="0"/>
          <w:numId w:val="2"/>
        </w:numPr>
        <w:rPr>
          <w:rFonts w:hint="eastAsia"/>
          <w:sz w:val="30"/>
          <w:szCs w:val="36"/>
          <w:lang w:val="en-US" w:eastAsia="zh-CN"/>
        </w:rPr>
      </w:pPr>
      <w:r>
        <w:rPr>
          <w:rFonts w:hint="eastAsia"/>
          <w:sz w:val="30"/>
          <w:szCs w:val="36"/>
          <w:lang w:val="en-US" w:eastAsia="zh-CN"/>
        </w:rPr>
        <w:t>课题研究内容</w:t>
      </w:r>
    </w:p>
    <w:p>
      <w:pPr>
        <w:pStyle w:val="8"/>
        <w:widowControl/>
        <w:spacing w:line="360" w:lineRule="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z w:val="21"/>
          <w:szCs w:val="21"/>
        </w:rPr>
        <w:t>数学与军事的关联：分析古代数学家在军事领域的贡献，如《孙子算经》中的鸡兔同笼问题，以及现代军事中数学的应用。</w:t>
      </w:r>
    </w:p>
    <w:p>
      <w:pPr>
        <w:pStyle w:val="8"/>
        <w:widowControl/>
        <w:spacing w:line="360" w:lineRule="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z w:val="21"/>
          <w:szCs w:val="21"/>
        </w:rPr>
        <w:t>数学在军事中的应用案例：以海湾战争中的数字模拟、巴顿登陆摩洛哥的浪高预测、山本五十六的换弹决策</w:t>
      </w:r>
    </w:p>
    <w:p>
      <w:pPr>
        <w:pStyle w:val="8"/>
        <w:widowControl/>
        <w:numPr>
          <w:ilvl w:val="0"/>
          <w:numId w:val="0"/>
        </w:numPr>
        <w:rPr>
          <w:rFonts w:hint="eastAsia"/>
          <w:sz w:val="30"/>
          <w:szCs w:val="36"/>
          <w:lang w:val="en-US" w:eastAsia="zh-CN"/>
        </w:rPr>
      </w:pPr>
      <w:r>
        <w:rPr>
          <w:rFonts w:hint="eastAsia"/>
          <w:sz w:val="30"/>
          <w:szCs w:val="36"/>
          <w:lang w:val="en-US" w:eastAsia="zh-CN"/>
        </w:rPr>
        <w:t>四．课题研究方法</w:t>
      </w:r>
    </w:p>
    <w:p>
      <w:pPr>
        <w:pStyle w:val="8"/>
        <w:widowControl/>
        <w:numPr>
          <w:ilvl w:val="0"/>
          <w:numId w:val="0"/>
        </w:numPr>
        <w:tabs>
          <w:tab w:val="center" w:pos="4153"/>
        </w:tabs>
        <w:rPr>
          <w:rFonts w:hint="eastAsia" w:ascii="微软雅黑" w:hAnsi="微软雅黑" w:eastAsia="微软雅黑" w:cs="微软雅黑"/>
          <w:color w:val="333333"/>
          <w:kern w:val="0"/>
          <w:sz w:val="21"/>
          <w:szCs w:val="21"/>
          <w:lang w:val="en-US" w:eastAsia="zh-CN" w:bidi="ar-SA"/>
        </w:rPr>
      </w:pPr>
      <w:r>
        <w:rPr>
          <w:rFonts w:hint="eastAsia" w:ascii="微软雅黑" w:hAnsi="微软雅黑" w:eastAsia="微软雅黑" w:cs="微软雅黑"/>
          <w:color w:val="333333"/>
          <w:kern w:val="0"/>
          <w:sz w:val="21"/>
          <w:szCs w:val="21"/>
          <w:lang w:val="en-US" w:eastAsia="zh-CN" w:bidi="ar-SA"/>
        </w:rPr>
        <w:t>资料收集、调查研究、实验探究</w:t>
      </w:r>
      <w:r>
        <w:rPr>
          <w:rFonts w:hint="eastAsia" w:ascii="微软雅黑" w:hAnsi="微软雅黑" w:eastAsia="微软雅黑" w:cs="微软雅黑"/>
          <w:color w:val="333333"/>
          <w:kern w:val="0"/>
          <w:sz w:val="21"/>
          <w:szCs w:val="21"/>
          <w:lang w:val="en-US" w:eastAsia="zh-CN" w:bidi="ar-SA"/>
        </w:rPr>
        <w:tab/>
      </w:r>
    </w:p>
    <w:p>
      <w:pPr>
        <w:pStyle w:val="8"/>
        <w:widowControl/>
        <w:numPr>
          <w:ilvl w:val="0"/>
          <w:numId w:val="0"/>
        </w:numPr>
        <w:tabs>
          <w:tab w:val="center" w:pos="4153"/>
        </w:tabs>
        <w:ind w:leftChars="0"/>
        <w:rPr>
          <w:rFonts w:hint="eastAsia"/>
          <w:sz w:val="30"/>
          <w:szCs w:val="36"/>
          <w:lang w:val="en-US" w:eastAsia="zh-CN"/>
        </w:rPr>
      </w:pPr>
      <w:r>
        <w:rPr>
          <w:rFonts w:hint="eastAsia"/>
          <w:sz w:val="30"/>
          <w:szCs w:val="36"/>
          <w:lang w:val="en-US" w:eastAsia="zh-CN"/>
        </w:rPr>
        <w:t>五．课题研究的过程计划</w:t>
      </w:r>
      <w:r>
        <w:rPr>
          <w:rFonts w:hint="eastAsia"/>
          <w:sz w:val="30"/>
          <w:szCs w:val="36"/>
          <w:lang w:val="en-US" w:eastAsia="zh-CN"/>
        </w:rPr>
        <w:tab/>
      </w:r>
      <w:r>
        <w:rPr>
          <w:rFonts w:hint="eastAsia"/>
          <w:sz w:val="30"/>
          <w:szCs w:val="36"/>
          <w:lang w:val="en-US" w:eastAsia="zh-CN"/>
        </w:rPr>
        <w:tab/>
      </w:r>
    </w:p>
    <w:p>
      <w:pPr>
        <w:pStyle w:val="8"/>
        <w:widowControl/>
        <w:numPr>
          <w:ilvl w:val="0"/>
          <w:numId w:val="3"/>
        </w:numPr>
        <w:spacing w:line="360" w:lineRule="auto"/>
        <w:rPr>
          <w:rFonts w:hint="eastAsia" w:ascii="微软雅黑" w:hAnsi="微软雅黑" w:eastAsia="微软雅黑" w:cs="微软雅黑"/>
          <w:color w:val="333333"/>
          <w:sz w:val="21"/>
          <w:szCs w:val="21"/>
          <w:lang w:val="en-US" w:eastAsia="zh-CN"/>
        </w:rPr>
      </w:pPr>
      <w:r>
        <w:rPr>
          <w:rFonts w:hint="eastAsia" w:ascii="微软雅黑" w:hAnsi="微软雅黑" w:eastAsia="微软雅黑" w:cs="微软雅黑"/>
          <w:color w:val="333333"/>
          <w:sz w:val="21"/>
          <w:szCs w:val="21"/>
          <w:lang w:val="en-US" w:eastAsia="zh-CN"/>
        </w:rPr>
        <w:t>前期准备：确定课题及课题的可行性分析</w:t>
      </w:r>
    </w:p>
    <w:p>
      <w:pPr>
        <w:pStyle w:val="8"/>
        <w:widowControl/>
        <w:numPr>
          <w:ilvl w:val="0"/>
          <w:numId w:val="3"/>
        </w:numPr>
        <w:spacing w:line="360" w:lineRule="auto"/>
        <w:rPr>
          <w:rFonts w:hint="default" w:ascii="微软雅黑" w:hAnsi="微软雅黑" w:eastAsia="微软雅黑" w:cs="微软雅黑"/>
          <w:color w:val="333333"/>
          <w:kern w:val="0"/>
          <w:sz w:val="21"/>
          <w:szCs w:val="21"/>
          <w:lang w:val="en-US" w:eastAsia="zh-CN" w:bidi="ar-SA"/>
        </w:rPr>
      </w:pPr>
      <w:r>
        <w:rPr>
          <w:rFonts w:hint="eastAsia" w:ascii="微软雅黑" w:hAnsi="微软雅黑" w:eastAsia="微软雅黑" w:cs="微软雅黑"/>
          <w:color w:val="333333"/>
          <w:kern w:val="0"/>
          <w:sz w:val="21"/>
          <w:szCs w:val="21"/>
          <w:lang w:val="en-US" w:eastAsia="zh-CN" w:bidi="ar-SA"/>
        </w:rPr>
        <w:t>调查研究：通过查阅、咨询等方式收集有关资料</w:t>
      </w:r>
    </w:p>
    <w:p>
      <w:pPr>
        <w:pStyle w:val="8"/>
        <w:widowControl/>
        <w:numPr>
          <w:ilvl w:val="0"/>
          <w:numId w:val="3"/>
        </w:numPr>
        <w:spacing w:line="360" w:lineRule="auto"/>
        <w:rPr>
          <w:rFonts w:hint="default" w:ascii="微软雅黑" w:hAnsi="微软雅黑" w:eastAsia="微软雅黑" w:cs="微软雅黑"/>
          <w:color w:val="333333"/>
          <w:kern w:val="0"/>
          <w:sz w:val="21"/>
          <w:szCs w:val="21"/>
          <w:lang w:val="en-US" w:eastAsia="zh-CN" w:bidi="ar-SA"/>
        </w:rPr>
      </w:pPr>
      <w:r>
        <w:rPr>
          <w:rFonts w:hint="eastAsia" w:ascii="微软雅黑" w:hAnsi="微软雅黑" w:eastAsia="微软雅黑" w:cs="微软雅黑"/>
          <w:color w:val="333333"/>
          <w:kern w:val="0"/>
          <w:sz w:val="21"/>
          <w:szCs w:val="21"/>
          <w:lang w:val="en-US" w:eastAsia="zh-CN" w:bidi="ar-SA"/>
        </w:rPr>
        <w:t>信息处理：整理资料，确定课题研究的具体内容</w:t>
      </w:r>
    </w:p>
    <w:p>
      <w:pPr>
        <w:pStyle w:val="8"/>
        <w:widowControl/>
        <w:numPr>
          <w:ilvl w:val="0"/>
          <w:numId w:val="3"/>
        </w:numPr>
        <w:spacing w:line="360" w:lineRule="auto"/>
        <w:rPr>
          <w:rFonts w:hint="default" w:ascii="微软雅黑" w:hAnsi="微软雅黑" w:eastAsia="微软雅黑" w:cs="微软雅黑"/>
          <w:color w:val="333333"/>
          <w:kern w:val="0"/>
          <w:sz w:val="21"/>
          <w:szCs w:val="21"/>
          <w:lang w:val="en-US" w:eastAsia="zh-CN" w:bidi="ar-SA"/>
        </w:rPr>
      </w:pPr>
      <w:r>
        <w:rPr>
          <w:rFonts w:hint="eastAsia" w:ascii="微软雅黑" w:hAnsi="微软雅黑" w:eastAsia="微软雅黑" w:cs="微软雅黑"/>
          <w:color w:val="333333"/>
          <w:kern w:val="0"/>
          <w:sz w:val="21"/>
          <w:szCs w:val="21"/>
          <w:lang w:val="en-US" w:eastAsia="zh-CN" w:bidi="ar-SA"/>
        </w:rPr>
        <w:t>中期汇总：</w:t>
      </w:r>
      <w:r>
        <w:rPr>
          <w:rFonts w:hint="eastAsia" w:ascii="微软雅黑" w:hAnsi="微软雅黑" w:eastAsia="微软雅黑" w:cs="微软雅黑"/>
          <w:color w:val="333333"/>
          <w:kern w:val="0"/>
          <w:sz w:val="21"/>
          <w:szCs w:val="21"/>
          <w:lang w:val="en-US" w:eastAsia="zh-Hans" w:bidi="ar-SA"/>
        </w:rPr>
        <w:t>对现有资料再加工、改良，并在实验中进一步改进、完善方案</w:t>
      </w:r>
    </w:p>
    <w:p>
      <w:pPr>
        <w:pStyle w:val="8"/>
        <w:widowControl/>
        <w:numPr>
          <w:ilvl w:val="0"/>
          <w:numId w:val="3"/>
        </w:numPr>
        <w:spacing w:line="360" w:lineRule="auto"/>
        <w:rPr>
          <w:rFonts w:hint="eastAsia"/>
          <w:sz w:val="30"/>
          <w:szCs w:val="36"/>
          <w:lang w:val="en-US" w:eastAsia="zh-CN"/>
        </w:rPr>
      </w:pPr>
      <w:r>
        <w:rPr>
          <w:rFonts w:hint="eastAsia" w:ascii="微软雅黑" w:hAnsi="微软雅黑" w:eastAsia="微软雅黑" w:cs="微软雅黑"/>
          <w:color w:val="333333"/>
          <w:kern w:val="0"/>
          <w:sz w:val="21"/>
          <w:szCs w:val="21"/>
          <w:lang w:val="en-US" w:eastAsia="zh-CN" w:bidi="ar-SA"/>
        </w:rPr>
        <w:t>后期总结：完成报告，交流总结</w:t>
      </w:r>
    </w:p>
    <w:p>
      <w:pPr>
        <w:pStyle w:val="8"/>
        <w:widowControl/>
        <w:numPr>
          <w:ilvl w:val="0"/>
          <w:numId w:val="0"/>
        </w:numPr>
        <w:tabs>
          <w:tab w:val="center" w:pos="4153"/>
        </w:tabs>
        <w:rPr>
          <w:rFonts w:hint="eastAsia" w:ascii="微软雅黑" w:hAnsi="微软雅黑" w:eastAsia="微软雅黑" w:cs="微软雅黑"/>
          <w:color w:val="333333"/>
          <w:kern w:val="0"/>
          <w:sz w:val="21"/>
          <w:szCs w:val="21"/>
          <w:lang w:val="en-US" w:eastAsia="zh-CN" w:bidi="ar-SA"/>
        </w:rPr>
      </w:pPr>
    </w:p>
    <w:p>
      <w:pPr>
        <w:widowControl/>
        <w:snapToGrid w:val="0"/>
        <w:spacing w:line="480" w:lineRule="auto"/>
        <w:rPr>
          <w:rFonts w:hint="eastAsia" w:ascii="微软雅黑" w:hAnsi="微软雅黑" w:eastAsia="微软雅黑" w:cs="微软雅黑"/>
          <w:color w:val="333333"/>
          <w:kern w:val="0"/>
          <w:sz w:val="21"/>
          <w:szCs w:val="21"/>
          <w:lang w:val="en-US" w:eastAsia="zh-CN" w:bidi="ar-SA"/>
        </w:rPr>
      </w:pPr>
    </w:p>
    <w:p>
      <w:pPr>
        <w:pStyle w:val="8"/>
        <w:widowControl/>
        <w:numPr>
          <w:ilvl w:val="0"/>
          <w:numId w:val="0"/>
        </w:numPr>
        <w:rPr>
          <w:rFonts w:hint="eastAsia"/>
          <w:b/>
          <w:bCs/>
          <w:sz w:val="30"/>
          <w:szCs w:val="36"/>
          <w:lang w:val="en-US" w:eastAsia="zh-CN"/>
        </w:rPr>
      </w:pPr>
    </w:p>
    <w:p>
      <w:pPr>
        <w:pStyle w:val="8"/>
        <w:widowControl/>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8A9A78"/>
    <w:multiLevelType w:val="singleLevel"/>
    <w:tmpl w:val="C28A9A78"/>
    <w:lvl w:ilvl="0" w:tentative="0">
      <w:start w:val="3"/>
      <w:numFmt w:val="chineseCounting"/>
      <w:suff w:val="nothing"/>
      <w:lvlText w:val="%1．"/>
      <w:lvlJc w:val="left"/>
      <w:rPr>
        <w:rFonts w:hint="eastAsia"/>
      </w:rPr>
    </w:lvl>
  </w:abstractNum>
  <w:abstractNum w:abstractNumId="1">
    <w:nsid w:val="E36296B2"/>
    <w:multiLevelType w:val="singleLevel"/>
    <w:tmpl w:val="E36296B2"/>
    <w:lvl w:ilvl="0" w:tentative="0">
      <w:start w:val="1"/>
      <w:numFmt w:val="decimal"/>
      <w:lvlText w:val="%1."/>
      <w:lvlJc w:val="left"/>
      <w:pPr>
        <w:tabs>
          <w:tab w:val="left" w:pos="312"/>
        </w:tabs>
      </w:pPr>
    </w:lvl>
  </w:abstractNum>
  <w:abstractNum w:abstractNumId="2">
    <w:nsid w:val="FDC5C806"/>
    <w:multiLevelType w:val="singleLevel"/>
    <w:tmpl w:val="FDC5C806"/>
    <w:lvl w:ilvl="0" w:tentative="0">
      <w:start w:val="1"/>
      <w:numFmt w:val="chineseCounting"/>
      <w:lvlText w:val="%1."/>
      <w:lvlJc w:val="left"/>
      <w:pPr>
        <w:tabs>
          <w:tab w:val="left" w:pos="312"/>
        </w:tabs>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05A1E6C"/>
    <w:rsid w:val="0004188C"/>
    <w:rsid w:val="00066787"/>
    <w:rsid w:val="000B10F1"/>
    <w:rsid w:val="001056C3"/>
    <w:rsid w:val="0036634D"/>
    <w:rsid w:val="003A76D6"/>
    <w:rsid w:val="00406564"/>
    <w:rsid w:val="005A1E6C"/>
    <w:rsid w:val="005B2785"/>
    <w:rsid w:val="005E62E1"/>
    <w:rsid w:val="006542DF"/>
    <w:rsid w:val="006B0F85"/>
    <w:rsid w:val="00A45E98"/>
    <w:rsid w:val="00A71750"/>
    <w:rsid w:val="00A86C8C"/>
    <w:rsid w:val="00B50AE5"/>
    <w:rsid w:val="00C22B95"/>
    <w:rsid w:val="00C60B71"/>
    <w:rsid w:val="00CA02F4"/>
    <w:rsid w:val="00D4704F"/>
    <w:rsid w:val="00D54EE9"/>
    <w:rsid w:val="00EE690A"/>
    <w:rsid w:val="00F22476"/>
    <w:rsid w:val="099A08B5"/>
    <w:rsid w:val="144171A8"/>
    <w:rsid w:val="230D30F9"/>
    <w:rsid w:val="2E90737E"/>
    <w:rsid w:val="32B67A1F"/>
    <w:rsid w:val="340842AA"/>
    <w:rsid w:val="3F990C61"/>
    <w:rsid w:val="43D57F44"/>
    <w:rsid w:val="455A06DD"/>
    <w:rsid w:val="48DF7AF6"/>
    <w:rsid w:val="51024103"/>
    <w:rsid w:val="60EC0796"/>
    <w:rsid w:val="66BC0E1F"/>
    <w:rsid w:val="6EC81CAB"/>
    <w:rsid w:val="708818CE"/>
    <w:rsid w:val="7E155322"/>
    <w:rsid w:val="7F904C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4"/>
    <w:basedOn w:val="1"/>
    <w:next w:val="1"/>
    <w:unhideWhenUsed/>
    <w:qFormat/>
    <w:uiPriority w:val="0"/>
    <w:pPr>
      <w:keepNext/>
      <w:keepLines/>
      <w:spacing w:line="372" w:lineRule="auto"/>
      <w:outlineLvl w:val="3"/>
    </w:pPr>
    <w:rPr>
      <w:rFonts w:ascii="Arial" w:hAnsi="Arial" w:eastAsia="黑体"/>
      <w:b/>
      <w:sz w:val="28"/>
    </w:rPr>
  </w:style>
  <w:style w:type="paragraph" w:styleId="4">
    <w:name w:val="heading 5"/>
    <w:basedOn w:val="1"/>
    <w:next w:val="1"/>
    <w:unhideWhenUsed/>
    <w:qFormat/>
    <w:uiPriority w:val="0"/>
    <w:pPr>
      <w:keepNext/>
      <w:keepLines/>
      <w:spacing w:line="372" w:lineRule="auto"/>
      <w:outlineLvl w:val="4"/>
    </w:pPr>
    <w:rPr>
      <w:b/>
      <w:sz w:val="24"/>
    </w:rPr>
  </w:style>
  <w:style w:type="paragraph" w:styleId="5">
    <w:name w:val="heading 6"/>
    <w:basedOn w:val="1"/>
    <w:next w:val="1"/>
    <w:unhideWhenUsed/>
    <w:qFormat/>
    <w:uiPriority w:val="0"/>
    <w:pPr>
      <w:keepNext/>
      <w:keepLines/>
      <w:spacing w:line="317" w:lineRule="auto"/>
      <w:outlineLvl w:val="5"/>
    </w:pPr>
    <w:rPr>
      <w:rFonts w:ascii="Arial" w:hAnsi="Arial" w:eastAsia="黑体"/>
      <w:b/>
      <w:sz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34"/>
    <w:qFormat/>
    <w:uiPriority w:val="0"/>
    <w:pPr>
      <w:tabs>
        <w:tab w:val="center" w:pos="4153"/>
        <w:tab w:val="right" w:pos="8306"/>
      </w:tabs>
      <w:snapToGrid w:val="0"/>
      <w:jc w:val="left"/>
    </w:pPr>
    <w:rPr>
      <w:sz w:val="18"/>
      <w:szCs w:val="18"/>
    </w:rPr>
  </w:style>
  <w:style w:type="paragraph" w:styleId="7">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eastAsia="黑体" w:cs="Times New Roman"/>
      <w:kern w:val="0"/>
      <w:sz w:val="24"/>
    </w:rPr>
  </w:style>
  <w:style w:type="character" w:styleId="11">
    <w:name w:val="Strong"/>
    <w:basedOn w:val="10"/>
    <w:qFormat/>
    <w:uiPriority w:val="0"/>
    <w:rPr>
      <w:b/>
    </w:rPr>
  </w:style>
  <w:style w:type="character" w:styleId="12">
    <w:name w:val="FollowedHyperlink"/>
    <w:basedOn w:val="10"/>
    <w:qFormat/>
    <w:uiPriority w:val="0"/>
    <w:rPr>
      <w:color w:val="136EC2"/>
      <w:u w:val="none"/>
    </w:rPr>
  </w:style>
  <w:style w:type="character" w:styleId="13">
    <w:name w:val="Emphasis"/>
    <w:basedOn w:val="10"/>
    <w:qFormat/>
    <w:uiPriority w:val="0"/>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136EC2"/>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character" w:customStyle="1" w:styleId="20">
    <w:name w:val="btn-task-gray"/>
    <w:basedOn w:val="10"/>
    <w:qFormat/>
    <w:uiPriority w:val="0"/>
    <w:rPr>
      <w:color w:val="FFFFFF"/>
      <w:u w:val="none"/>
      <w:shd w:val="clear" w:color="auto" w:fill="CCCCCC"/>
    </w:rPr>
  </w:style>
  <w:style w:type="character" w:customStyle="1" w:styleId="21">
    <w:name w:val="btn-task-gray1"/>
    <w:basedOn w:val="10"/>
    <w:qFormat/>
    <w:uiPriority w:val="0"/>
  </w:style>
  <w:style w:type="character" w:customStyle="1" w:styleId="22">
    <w:name w:val="btn-auto-1"/>
    <w:basedOn w:val="10"/>
    <w:qFormat/>
    <w:uiPriority w:val="0"/>
  </w:style>
  <w:style w:type="character" w:customStyle="1" w:styleId="23">
    <w:name w:val="s1"/>
    <w:basedOn w:val="10"/>
    <w:qFormat/>
    <w:uiPriority w:val="0"/>
    <w:rPr>
      <w:color w:val="DDDDDD"/>
      <w:sz w:val="18"/>
      <w:szCs w:val="18"/>
    </w:rPr>
  </w:style>
  <w:style w:type="character" w:customStyle="1" w:styleId="24">
    <w:name w:val="btn-auto-11"/>
    <w:basedOn w:val="10"/>
    <w:qFormat/>
    <w:uiPriority w:val="0"/>
  </w:style>
  <w:style w:type="character" w:customStyle="1" w:styleId="25">
    <w:name w:val="btn-task-gray2"/>
    <w:basedOn w:val="10"/>
    <w:qFormat/>
    <w:uiPriority w:val="0"/>
    <w:rPr>
      <w:color w:val="FFFFFF"/>
      <w:u w:val="none"/>
      <w:shd w:val="clear" w:color="auto" w:fill="CCCCCC"/>
    </w:rPr>
  </w:style>
  <w:style w:type="character" w:customStyle="1" w:styleId="26">
    <w:name w:val="btn-task-gray3"/>
    <w:basedOn w:val="10"/>
    <w:qFormat/>
    <w:uiPriority w:val="0"/>
  </w:style>
  <w:style w:type="character" w:customStyle="1" w:styleId="27">
    <w:name w:val="etc"/>
    <w:basedOn w:val="10"/>
    <w:qFormat/>
    <w:uiPriority w:val="0"/>
  </w:style>
  <w:style w:type="character" w:customStyle="1" w:styleId="28">
    <w:name w:val="goto"/>
    <w:basedOn w:val="10"/>
    <w:qFormat/>
    <w:uiPriority w:val="0"/>
  </w:style>
  <w:style w:type="character" w:customStyle="1" w:styleId="29">
    <w:name w:val="ye2"/>
    <w:basedOn w:val="10"/>
    <w:qFormat/>
    <w:uiPriority w:val="0"/>
  </w:style>
  <w:style w:type="character" w:customStyle="1" w:styleId="30">
    <w:name w:val="ye"/>
    <w:basedOn w:val="10"/>
    <w:qFormat/>
    <w:uiPriority w:val="0"/>
  </w:style>
  <w:style w:type="character" w:customStyle="1" w:styleId="31">
    <w:name w:val="goto2"/>
    <w:basedOn w:val="10"/>
    <w:qFormat/>
    <w:uiPriority w:val="0"/>
  </w:style>
  <w:style w:type="character" w:customStyle="1" w:styleId="32">
    <w:name w:val="before"/>
    <w:basedOn w:val="10"/>
    <w:qFormat/>
    <w:uiPriority w:val="0"/>
    <w:rPr>
      <w:shd w:val="clear" w:color="auto" w:fill="995555"/>
    </w:rPr>
  </w:style>
  <w:style w:type="character" w:customStyle="1" w:styleId="33">
    <w:name w:val="页眉 Char"/>
    <w:basedOn w:val="10"/>
    <w:link w:val="7"/>
    <w:qFormat/>
    <w:uiPriority w:val="0"/>
    <w:rPr>
      <w:rFonts w:asciiTheme="minorHAnsi" w:hAnsiTheme="minorHAnsi" w:eastAsiaTheme="minorEastAsia" w:cstheme="minorBidi"/>
      <w:kern w:val="2"/>
      <w:sz w:val="18"/>
      <w:szCs w:val="18"/>
    </w:rPr>
  </w:style>
  <w:style w:type="character" w:customStyle="1" w:styleId="34">
    <w:name w:val="页脚 Char"/>
    <w:basedOn w:val="10"/>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Home</Company>
  <Pages>4</Pages>
  <Words>944</Words>
  <Characters>1003</Characters>
  <Lines>15</Lines>
  <Paragraphs>4</Paragraphs>
  <TotalTime>1</TotalTime>
  <ScaleCrop>false</ScaleCrop>
  <LinksUpToDate>false</LinksUpToDate>
  <CharactersWithSpaces>1039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2022-10-11T14:28:00Z</dcterms:created>
  <dc:creator>Administrator</dc:creator>
  <cp:lastModifiedBy>Administrator</cp:lastModifiedBy>
  <dcterms:modified xsi:type="dcterms:W3CDTF">2023-10-03T06:28:50Z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E787DADCE727421B8EB0BF4B62A0243B</vt:lpwstr>
  </property>
</Properties>
</file>