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495A" w:rsidRPr="00B8495A" w:rsidRDefault="00B8495A" w:rsidP="00B8495A">
      <w:pPr>
        <w:rPr>
          <w:rFonts w:hint="eastAsia"/>
          <w:b/>
          <w:bCs/>
          <w:sz w:val="40"/>
          <w:szCs w:val="40"/>
        </w:rPr>
      </w:pPr>
      <w:r w:rsidRPr="00B8495A">
        <w:rPr>
          <w:b/>
          <w:bCs/>
          <w:sz w:val="40"/>
          <w:szCs w:val="40"/>
        </w:rPr>
        <w:t>勾股定理的证明、应用及艺术表现</w:t>
      </w:r>
      <w:r w:rsidRPr="00692F9C">
        <w:rPr>
          <w:rFonts w:hint="eastAsia"/>
          <w:b/>
          <w:bCs/>
          <w:sz w:val="40"/>
          <w:szCs w:val="40"/>
        </w:rPr>
        <w:t>（</w:t>
      </w:r>
      <w:r w:rsidR="002338D9">
        <w:rPr>
          <w:rFonts w:hint="eastAsia"/>
          <w:b/>
          <w:bCs/>
          <w:sz w:val="40"/>
          <w:szCs w:val="40"/>
        </w:rPr>
        <w:t>结题报告</w:t>
      </w:r>
      <w:r w:rsidRPr="00692F9C">
        <w:rPr>
          <w:rFonts w:hint="eastAsia"/>
          <w:b/>
          <w:bCs/>
          <w:sz w:val="40"/>
          <w:szCs w:val="40"/>
        </w:rPr>
        <w:t>）</w:t>
      </w:r>
    </w:p>
    <w:p w:rsidR="00B8495A" w:rsidRPr="00B8495A" w:rsidRDefault="00B8495A" w:rsidP="00B8495A">
      <w:pPr>
        <w:rPr>
          <w:rFonts w:hint="eastAsia"/>
        </w:rPr>
      </w:pPr>
      <w:r w:rsidRPr="00B8495A">
        <w:rPr>
          <w:b/>
          <w:bCs/>
        </w:rPr>
        <w:t>学校</w:t>
      </w:r>
      <w:r w:rsidRPr="00B8495A">
        <w:t>：中国矿业大学附属中学</w:t>
      </w:r>
    </w:p>
    <w:p w:rsidR="00B8495A" w:rsidRPr="00B8495A" w:rsidRDefault="00B8495A" w:rsidP="00B8495A">
      <w:pPr>
        <w:rPr>
          <w:rFonts w:hint="eastAsia"/>
        </w:rPr>
      </w:pPr>
      <w:r w:rsidRPr="00B8495A">
        <w:rPr>
          <w:b/>
          <w:bCs/>
        </w:rPr>
        <w:t>研究时间</w:t>
      </w:r>
      <w:r w:rsidRPr="00B8495A">
        <w:t>：202</w:t>
      </w:r>
      <w:r>
        <w:rPr>
          <w:rFonts w:hint="eastAsia"/>
        </w:rPr>
        <w:t>6</w:t>
      </w:r>
      <w:r w:rsidRPr="00B8495A">
        <w:t>年</w:t>
      </w:r>
      <w:r>
        <w:rPr>
          <w:rFonts w:hint="eastAsia"/>
        </w:rPr>
        <w:t>2</w:t>
      </w:r>
      <w:r w:rsidRPr="00B8495A">
        <w:t>月</w:t>
      </w:r>
    </w:p>
    <w:p w:rsidR="00B8495A" w:rsidRPr="00B8495A" w:rsidRDefault="00B8495A" w:rsidP="00B8495A">
      <w:pPr>
        <w:rPr>
          <w:rFonts w:hint="eastAsia"/>
        </w:rPr>
      </w:pPr>
      <w:r w:rsidRPr="00B8495A">
        <w:rPr>
          <w:b/>
          <w:bCs/>
        </w:rPr>
        <w:t>班级</w:t>
      </w:r>
      <w:r w:rsidRPr="00B8495A">
        <w:t>：初二（2）班</w:t>
      </w:r>
    </w:p>
    <w:p w:rsidR="00B8495A" w:rsidRPr="00B8495A" w:rsidRDefault="00B8495A" w:rsidP="00B8495A">
      <w:pPr>
        <w:rPr>
          <w:rFonts w:hint="eastAsia"/>
        </w:rPr>
      </w:pPr>
      <w:r w:rsidRPr="00B8495A">
        <w:rPr>
          <w:b/>
          <w:bCs/>
        </w:rPr>
        <w:t>课题组成员</w:t>
      </w:r>
      <w:r w:rsidRPr="00B8495A">
        <w:t>：侯又扬</w:t>
      </w:r>
    </w:p>
    <w:p w:rsidR="00B8495A" w:rsidRPr="00B8495A" w:rsidRDefault="00B8495A" w:rsidP="00B8495A">
      <w:pPr>
        <w:rPr>
          <w:rFonts w:hint="eastAsia"/>
        </w:rPr>
      </w:pPr>
      <w:r w:rsidRPr="00B8495A">
        <w:rPr>
          <w:b/>
          <w:bCs/>
        </w:rPr>
        <w:t>指导老师</w:t>
      </w:r>
      <w:r w:rsidRPr="00B8495A">
        <w:t>：崔金环</w:t>
      </w:r>
    </w:p>
    <w:p w:rsidR="002338D9" w:rsidRPr="002338D9" w:rsidRDefault="002338D9" w:rsidP="002338D9">
      <w:pPr>
        <w:rPr>
          <w:b/>
          <w:bCs/>
        </w:rPr>
      </w:pPr>
      <w:r w:rsidRPr="002338D9">
        <w:rPr>
          <w:b/>
          <w:bCs/>
        </w:rPr>
        <w:t>（一）课题研究回顾</w:t>
      </w:r>
    </w:p>
    <w:p w:rsidR="002338D9" w:rsidRPr="002338D9" w:rsidRDefault="002338D9" w:rsidP="002338D9">
      <w:r w:rsidRPr="002338D9">
        <w:t xml:space="preserve">本课题以 “勾股定理的证明、应用及艺术表现” 为研究核心，自 2025 年 8 </w:t>
      </w:r>
      <w:proofErr w:type="gramStart"/>
      <w:r w:rsidRPr="002338D9">
        <w:t>月启动</w:t>
      </w:r>
      <w:proofErr w:type="gramEnd"/>
      <w:r w:rsidRPr="002338D9">
        <w:t>以来，按照预定的研究计划，依次完成了资料收集、实地调研、问卷设计与发放、实践探究、资料整理分析等研究环节。在研究过程中，通过文献研究法梳理了勾股定理的发展历程，掌握了多种经典证明方法；通过实地调研法在矿大图书馆收集了权威的研究资料；通过问卷调查法了解了大众对勾股定理的认知现状；通过实验探究</w:t>
      </w:r>
      <w:proofErr w:type="gramStart"/>
      <w:r w:rsidRPr="002338D9">
        <w:t>法完成</w:t>
      </w:r>
      <w:proofErr w:type="gramEnd"/>
      <w:r w:rsidRPr="002338D9">
        <w:t>了定理的验证、实际问题的求解与艺术图案的设计。</w:t>
      </w:r>
    </w:p>
    <w:p w:rsidR="002338D9" w:rsidRPr="002338D9" w:rsidRDefault="002338D9" w:rsidP="002338D9">
      <w:r w:rsidRPr="002338D9">
        <w:t>在指导老师的专业指导与自身的积极探索下，顺利完成了各项研究任务，解决了研究过程中遇到的专业文献理解、应用案例筛选等问题，最终形成了完整的研究成果，实现了预设的研究目标，同时在研究过程中提升了自身的实践探究、信息整理与逻辑思维能力。</w:t>
      </w:r>
    </w:p>
    <w:p w:rsidR="002338D9" w:rsidRPr="002338D9" w:rsidRDefault="002338D9" w:rsidP="002338D9">
      <w:pPr>
        <w:rPr>
          <w:b/>
          <w:bCs/>
        </w:rPr>
      </w:pPr>
      <w:r w:rsidRPr="002338D9">
        <w:rPr>
          <w:b/>
          <w:bCs/>
        </w:rPr>
        <w:t>（二）核心研究成果</w:t>
      </w:r>
    </w:p>
    <w:p w:rsidR="002338D9" w:rsidRPr="002338D9" w:rsidRDefault="002338D9" w:rsidP="002338D9">
      <w:r w:rsidRPr="002338D9">
        <w:t>1. 勾股定理的发展历程梳理</w:t>
      </w:r>
    </w:p>
    <w:p w:rsidR="002338D9" w:rsidRPr="002338D9" w:rsidRDefault="002338D9" w:rsidP="002338D9">
      <w:r w:rsidRPr="002338D9">
        <w:t>勾股定理的发展历经数千年，是中西方数学智慧的结晶，其发展脉络可分为四个阶段：</w:t>
      </w:r>
    </w:p>
    <w:p w:rsidR="002338D9" w:rsidRPr="002338D9" w:rsidRDefault="002338D9" w:rsidP="00D00033">
      <w:r w:rsidRPr="002338D9">
        <w:t>早期发现（公元前 11 世纪）：中国商高提出 “勾三股四弦五” 的特例，记载于《周髀算经》；古巴比伦泥板（普林顿 322）中也记载了勾股数组，体现了早期人类对直角三角形边长关系的探索；</w:t>
      </w:r>
    </w:p>
    <w:p w:rsidR="002338D9" w:rsidRPr="002338D9" w:rsidRDefault="002338D9" w:rsidP="00D00033">
      <w:r w:rsidRPr="002338D9">
        <w:t>系统化证明（公元前 6 世纪）：古希腊毕达哥拉斯学派首次完成勾股定理的系统化证明，欧几里得在《几何原本》中给出了经典的演绎法证明；</w:t>
      </w:r>
    </w:p>
    <w:p w:rsidR="002338D9" w:rsidRPr="002338D9" w:rsidRDefault="002338D9" w:rsidP="00D00033">
      <w:r w:rsidRPr="002338D9">
        <w:t>东方发展（公元 3 世纪起）：中国东汉</w:t>
      </w:r>
      <w:proofErr w:type="gramStart"/>
      <w:r w:rsidRPr="002338D9">
        <w:t>赵爽以</w:t>
      </w:r>
      <w:proofErr w:type="gramEnd"/>
      <w:r w:rsidRPr="002338D9">
        <w:t xml:space="preserve"> “勾股圆方图” 完成数形结合的严密证明，刘徽在《九章算术注》中用割补术验证定理，清朝华蘅芳创新提出 20 </w:t>
      </w:r>
      <w:proofErr w:type="gramStart"/>
      <w:r w:rsidRPr="002338D9">
        <w:t>种证明</w:t>
      </w:r>
      <w:proofErr w:type="gramEnd"/>
      <w:r w:rsidRPr="002338D9">
        <w:t>方法，丰富了东方勾股定理的证明体系；</w:t>
      </w:r>
    </w:p>
    <w:p w:rsidR="002338D9" w:rsidRPr="002338D9" w:rsidRDefault="002338D9" w:rsidP="00D00033">
      <w:r w:rsidRPr="002338D9">
        <w:t>现代扩展：1940 年《毕达哥拉斯命题》一书收录了 367 种勾股定理证明方法，目前现存证明方法已达 500 余种，成为数学史上证明方法最多的定理之一，其应用也从传统领域拓展到航天、电子等现代高科技领域。</w:t>
      </w:r>
    </w:p>
    <w:p w:rsidR="002338D9" w:rsidRPr="002338D9" w:rsidRDefault="002338D9" w:rsidP="002338D9">
      <w:r w:rsidRPr="002338D9">
        <w:t>2. 勾股定理的经典证明方法与核心特性</w:t>
      </w:r>
    </w:p>
    <w:p w:rsidR="002338D9" w:rsidRPr="002338D9" w:rsidRDefault="002338D9" w:rsidP="002338D9">
      <w:r w:rsidRPr="002338D9">
        <w:t>（1）两种经典证明方法</w:t>
      </w:r>
    </w:p>
    <w:p w:rsidR="002338D9" w:rsidRPr="002338D9" w:rsidRDefault="002338D9" w:rsidP="00D00033">
      <w:r w:rsidRPr="002338D9">
        <w:t>拼图法（赵</w:t>
      </w:r>
      <w:proofErr w:type="gramStart"/>
      <w:r w:rsidRPr="002338D9">
        <w:t>爽弦图</w:t>
      </w:r>
      <w:proofErr w:type="gramEnd"/>
      <w:r w:rsidRPr="002338D9">
        <w:t xml:space="preserve">衍生法）：取直角三角形（直角边 a、b，斜边 c），以其为基础拼接成边长为 </w:t>
      </w:r>
      <w:proofErr w:type="spellStart"/>
      <w:r w:rsidRPr="002338D9">
        <w:t>a+b</w:t>
      </w:r>
      <w:proofErr w:type="spellEnd"/>
      <w:r w:rsidRPr="002338D9">
        <w:t xml:space="preserve"> 的大正方形，大正方形整体面积为(</w:t>
      </w:r>
      <w:proofErr w:type="spellStart"/>
      <w:r w:rsidRPr="002338D9">
        <w:t>a+b</w:t>
      </w:r>
      <w:proofErr w:type="spellEnd"/>
      <w:r w:rsidRPr="002338D9">
        <w:t xml:space="preserve">)2=a2+2ab+b2；大正方形内部可拆分为斜边为 c 的小正方形与 4 </w:t>
      </w:r>
      <w:proofErr w:type="gramStart"/>
      <w:r w:rsidRPr="002338D9">
        <w:t>个</w:t>
      </w:r>
      <w:proofErr w:type="gramEnd"/>
      <w:r w:rsidRPr="002338D9">
        <w:t>全等的直角三角形，部分面积和为c2+2ab；因整体面积与部分面积相等，故a2+2ab+b2=c2+2ab，消去 2ab 后得a2+b2=c2，定理得证。</w:t>
      </w:r>
    </w:p>
    <w:p w:rsidR="002338D9" w:rsidRPr="002338D9" w:rsidRDefault="002338D9" w:rsidP="00D00033">
      <w:r w:rsidRPr="002338D9">
        <w:t>面积直接推导法：以直角三角形的斜边 c 为边长作大正方形，将其拆分为与原直角三角形相关的图形，通过面积计算可得大正方形面积c2等于两个分别以直角边 a、b 为边长的小正方形面积和a2+b2，直接推导出a2+b2=c2。</w:t>
      </w:r>
    </w:p>
    <w:p w:rsidR="002338D9" w:rsidRPr="002338D9" w:rsidRDefault="002338D9" w:rsidP="002338D9">
      <w:r w:rsidRPr="002338D9">
        <w:t>（2）核心特性</w:t>
      </w:r>
    </w:p>
    <w:p w:rsidR="002338D9" w:rsidRPr="002338D9" w:rsidRDefault="002338D9" w:rsidP="00D00033">
      <w:r w:rsidRPr="002338D9">
        <w:t>普适性：适用于所有直角三角形，并非仅局限于 “勾三股四弦五” 的特殊情况；</w:t>
      </w:r>
    </w:p>
    <w:p w:rsidR="002338D9" w:rsidRPr="002338D9" w:rsidRDefault="002338D9" w:rsidP="00D00033">
      <w:r w:rsidRPr="002338D9">
        <w:t>数形结合：可通过几何图形（如赵</w:t>
      </w:r>
      <w:proofErr w:type="gramStart"/>
      <w:r w:rsidRPr="002338D9">
        <w:t>爽弦图</w:t>
      </w:r>
      <w:proofErr w:type="gramEnd"/>
      <w:r w:rsidRPr="002338D9">
        <w:t>）直观证明，完美体现代数计算与几何图形的统一；</w:t>
      </w:r>
    </w:p>
    <w:p w:rsidR="002338D9" w:rsidRPr="002338D9" w:rsidRDefault="002338D9" w:rsidP="00D00033">
      <w:r w:rsidRPr="002338D9">
        <w:t>逆定理成立：若一个三角形的三</w:t>
      </w:r>
      <w:proofErr w:type="gramStart"/>
      <w:r w:rsidRPr="002338D9">
        <w:t>边满足</w:t>
      </w:r>
      <w:proofErr w:type="gramEnd"/>
      <w:r w:rsidRPr="002338D9">
        <w:t>a2+b2=c2，则该三角形为直角三角形，可用于三角</w:t>
      </w:r>
      <w:r w:rsidRPr="002338D9">
        <w:lastRenderedPageBreak/>
        <w:t>形形状的判定；</w:t>
      </w:r>
    </w:p>
    <w:p w:rsidR="002338D9" w:rsidRPr="002338D9" w:rsidRDefault="002338D9" w:rsidP="00D00033">
      <w:r w:rsidRPr="002338D9">
        <w:t>多证性：现存 500 余</w:t>
      </w:r>
      <w:proofErr w:type="gramStart"/>
      <w:r w:rsidRPr="002338D9">
        <w:t>种证明</w:t>
      </w:r>
      <w:proofErr w:type="gramEnd"/>
      <w:r w:rsidRPr="002338D9">
        <w:t>方法，涵盖拼图法、代数推导法、演绎法等多种思路，体现了数学思维的多样性；</w:t>
      </w:r>
    </w:p>
    <w:p w:rsidR="002338D9" w:rsidRPr="002338D9" w:rsidRDefault="002338D9" w:rsidP="00D00033">
      <w:r w:rsidRPr="002338D9">
        <w:t>应用广泛性：从传统的建筑测量到现代的航天轨道计算，均依赖其精确性，是多个领域的基础计算定理。</w:t>
      </w:r>
    </w:p>
    <w:p w:rsidR="002338D9" w:rsidRPr="002338D9" w:rsidRDefault="002338D9" w:rsidP="002338D9">
      <w:r w:rsidRPr="002338D9">
        <w:t>3. 勾股定理的实际应用价值与具体案例</w:t>
      </w:r>
    </w:p>
    <w:p w:rsidR="002338D9" w:rsidRPr="002338D9" w:rsidRDefault="002338D9" w:rsidP="002338D9">
      <w:r w:rsidRPr="002338D9">
        <w:t>勾股定理作为数学基础定理，其应用贯穿于生产生活、工程技术等多个领域，核心作用与具体案例如下：</w:t>
      </w:r>
    </w:p>
    <w:p w:rsidR="002338D9" w:rsidRPr="002338D9" w:rsidRDefault="002338D9" w:rsidP="00D00033">
      <w:r w:rsidRPr="002338D9">
        <w:t>计算边长：已知直角三角形的任意两边，可快速求解第三边。案例：测量篮球场对角线长度，篮球场长 28m、宽 15m，将其看作直角三角形的两条直角边，对角线为斜边，代入定理得对角线长度c=282+152</w:t>
      </w:r>
      <w:r w:rsidRPr="002338D9">
        <w:rPr>
          <w:rFonts w:ascii="Times New Roman" w:hAnsi="Times New Roman" w:cs="Times New Roman"/>
        </w:rPr>
        <w:t>​</w:t>
      </w:r>
      <w:r w:rsidRPr="002338D9">
        <w:t>=784+225</w:t>
      </w:r>
      <w:r w:rsidRPr="002338D9">
        <w:rPr>
          <w:rFonts w:ascii="Times New Roman" w:hAnsi="Times New Roman" w:cs="Times New Roman"/>
        </w:rPr>
        <w:t>​</w:t>
      </w:r>
      <w:r w:rsidRPr="002338D9">
        <w:t>=1009</w:t>
      </w:r>
      <w:r w:rsidRPr="002338D9">
        <w:rPr>
          <w:rFonts w:ascii="Times New Roman" w:hAnsi="Times New Roman" w:cs="Times New Roman"/>
        </w:rPr>
        <w:t>​</w:t>
      </w:r>
      <w:r w:rsidRPr="002338D9">
        <w:rPr>
          <w:rFonts w:hint="eastAsia"/>
        </w:rPr>
        <w:t>≈</w:t>
      </w:r>
      <w:r w:rsidRPr="002338D9">
        <w:t>31.76m，解决了直接测量的不便；</w:t>
      </w:r>
    </w:p>
    <w:p w:rsidR="002338D9" w:rsidRPr="002338D9" w:rsidRDefault="002338D9" w:rsidP="00D00033">
      <w:r w:rsidRPr="002338D9">
        <w:t>验证直角：利用 “3-4-5 法则”，在建筑施工、场地规划中，通过测量三边为 3、4、5 的倍数，快速验证直角，保证施工精度；</w:t>
      </w:r>
    </w:p>
    <w:p w:rsidR="002338D9" w:rsidRPr="002338D9" w:rsidRDefault="002338D9" w:rsidP="00D00033">
      <w:r w:rsidRPr="002338D9">
        <w:t>工程设计：桥梁的斜拉索设计、机械加工中的齿轮传动计算，均需借助勾股定理计算边长与角度关系，保障设计的合理性；</w:t>
      </w:r>
    </w:p>
    <w:p w:rsidR="002338D9" w:rsidRPr="002338D9" w:rsidRDefault="002338D9" w:rsidP="00D00033">
      <w:r w:rsidRPr="002338D9">
        <w:t>导航计算：在平面导航中，计算两点之间的最短对角线距离，优化行进路线，如矩形区域内从一个顶点到对角顶点的最短路径，可通过定理直接计算；</w:t>
      </w:r>
    </w:p>
    <w:p w:rsidR="002338D9" w:rsidRPr="002338D9" w:rsidRDefault="002338D9" w:rsidP="00D00033">
      <w:r w:rsidRPr="002338D9">
        <w:t>数学基础支撑：为三角函数、解析几何、欧式几何等数学分支提供理论基础，是后续数学学习与研究的重要基石。</w:t>
      </w:r>
    </w:p>
    <w:p w:rsidR="002338D9" w:rsidRPr="002338D9" w:rsidRDefault="002338D9" w:rsidP="002338D9">
      <w:r w:rsidRPr="002338D9">
        <w:t>4. 勾股定理的艺术表现形式与创作实践</w:t>
      </w:r>
    </w:p>
    <w:p w:rsidR="002338D9" w:rsidRPr="002338D9" w:rsidRDefault="002338D9" w:rsidP="002338D9">
      <w:r w:rsidRPr="002338D9">
        <w:t>勾股定理的数形结合特性赋予其独特的美学价值，可通过图案设计等形式实现艺术表现，本次研究中完成了勾股树图案的设计，创作步骤如下：</w:t>
      </w:r>
    </w:p>
    <w:p w:rsidR="002338D9" w:rsidRPr="002338D9" w:rsidRDefault="002338D9" w:rsidP="00D00033">
      <w:r w:rsidRPr="002338D9">
        <w:t>画一个正方形作为 “主干”，确定其边长与中心点；</w:t>
      </w:r>
    </w:p>
    <w:p w:rsidR="002338D9" w:rsidRPr="002338D9" w:rsidRDefault="002338D9" w:rsidP="00D00033">
      <w:r w:rsidRPr="002338D9">
        <w:t>以正方形的一条边为斜边，在其外侧构造一个等腰直角三角形，遵循勾股定理的边长关系；</w:t>
      </w:r>
    </w:p>
    <w:p w:rsidR="002338D9" w:rsidRPr="002338D9" w:rsidRDefault="002338D9" w:rsidP="00D00033">
      <w:r w:rsidRPr="002338D9">
        <w:t>以等腰直角三角形的两条直角边为边长，分别画出两个较小的正方形，作为 “第一次分支”；</w:t>
      </w:r>
    </w:p>
    <w:p w:rsidR="002338D9" w:rsidRPr="002338D9" w:rsidRDefault="002338D9" w:rsidP="00D00033">
      <w:r w:rsidRPr="002338D9">
        <w:t>对每个新生成的正方形重复步骤 2-3，进行迭代扩展，逐层画出新的直角三角形与正方形，形成树状分支；</w:t>
      </w:r>
    </w:p>
    <w:p w:rsidR="002338D9" w:rsidRPr="002338D9" w:rsidRDefault="002338D9" w:rsidP="00D00033">
      <w:r w:rsidRPr="002338D9">
        <w:t>对图案进行线条优化与装饰，最终形成具有对称美、层次美的勾股树图案。</w:t>
      </w:r>
    </w:p>
    <w:p w:rsidR="002338D9" w:rsidRPr="002338D9" w:rsidRDefault="002338D9" w:rsidP="002338D9">
      <w:proofErr w:type="gramStart"/>
      <w:r w:rsidRPr="002338D9">
        <w:t>该创作</w:t>
      </w:r>
      <w:proofErr w:type="gramEnd"/>
      <w:r w:rsidRPr="002338D9">
        <w:t>充分利用了勾股定理的边长关系与数形结合特性，体现了数学规律与艺术美感的融合，同时勾股定理的图形规律也可应用于春节剪纸、装饰图案设计等民间艺术中，为艺术创作提供数学思路。</w:t>
      </w:r>
    </w:p>
    <w:p w:rsidR="002338D9" w:rsidRPr="002338D9" w:rsidRDefault="002338D9" w:rsidP="002338D9">
      <w:r w:rsidRPr="002338D9">
        <w:t>5. 问卷调查结果与分析</w:t>
      </w:r>
    </w:p>
    <w:p w:rsidR="002338D9" w:rsidRPr="002338D9" w:rsidRDefault="002338D9" w:rsidP="002338D9">
      <w:r w:rsidRPr="002338D9">
        <w:t>本次研究共发放调查问卷 15 份，收回有效问卷 10 份，围绕数学喜好、勾股定理认知、生活应用认知三个维</w:t>
      </w:r>
      <w:proofErr w:type="gramStart"/>
      <w:r w:rsidRPr="002338D9">
        <w:t>度展开</w:t>
      </w:r>
      <w:proofErr w:type="gramEnd"/>
      <w:r w:rsidRPr="002338D9">
        <w:t>调查，统计结果与分析如下：</w:t>
      </w:r>
    </w:p>
    <w:p w:rsidR="002338D9" w:rsidRPr="002338D9" w:rsidRDefault="002338D9" w:rsidP="00D00033">
      <w:r w:rsidRPr="002338D9">
        <w:t>数学喜好程度：选择 “很喜欢” 和 “喜欢” 的受访者占比达 90%，仅 10% 的受访者表示 “没感觉”，无 “不喜欢” 的受访者，说明大众对数学具有较高的接受度与热爱度，为数学知识的普及与应用奠定了良好的基础；</w:t>
      </w:r>
    </w:p>
    <w:p w:rsidR="002338D9" w:rsidRPr="002338D9" w:rsidRDefault="002338D9" w:rsidP="00D00033">
      <w:r w:rsidRPr="002338D9">
        <w:t>勾股定理认知程度：100% 的受访者表示 “知道” 勾股定理，其中 70% 的受访者表示 “深入了解”，说明勾股定理作为经典数学定理，具有较高的大众认知度；</w:t>
      </w:r>
    </w:p>
    <w:p w:rsidR="002338D9" w:rsidRPr="002338D9" w:rsidRDefault="002338D9" w:rsidP="00D00033">
      <w:r w:rsidRPr="002338D9">
        <w:t>生活应用认知程度：60% 的受访者认为生活中的问题会用到勾股定理，40% 的受访者表示不确定，说明大众虽知晓勾股定理，但对其实际应用场景与价值的</w:t>
      </w:r>
      <w:proofErr w:type="gramStart"/>
      <w:r w:rsidRPr="002338D9">
        <w:t>认知仍</w:t>
      </w:r>
      <w:proofErr w:type="gramEnd"/>
      <w:r w:rsidRPr="002338D9">
        <w:t>存在不足，这也体现了本课题研究的意义与价值 —— 普及勾股定理的实际应用知识，建立数学与生活的联结。</w:t>
      </w:r>
    </w:p>
    <w:p w:rsidR="002338D9" w:rsidRPr="002338D9" w:rsidRDefault="002338D9" w:rsidP="002338D9">
      <w:pPr>
        <w:rPr>
          <w:b/>
          <w:bCs/>
        </w:rPr>
      </w:pPr>
      <w:r w:rsidRPr="002338D9">
        <w:rPr>
          <w:b/>
          <w:bCs/>
        </w:rPr>
        <w:t>（三）勾股定理的研究意义</w:t>
      </w:r>
    </w:p>
    <w:p w:rsidR="002338D9" w:rsidRPr="002338D9" w:rsidRDefault="002338D9" w:rsidP="00D00033">
      <w:pPr>
        <w:tabs>
          <w:tab w:val="num" w:pos="720"/>
        </w:tabs>
      </w:pPr>
      <w:r w:rsidRPr="002338D9">
        <w:t>数学奠基意义：勾股定理是数学史上首次实现数与形完美结合的定理，成为几何代数化的重</w:t>
      </w:r>
      <w:r w:rsidRPr="002338D9">
        <w:lastRenderedPageBreak/>
        <w:t>要桥梁，推动了无理数的发现与第一次数学危机的解决，为后续欧式几何、三角函数、解析几何等数学分支的发展奠定了基础；</w:t>
      </w:r>
    </w:p>
    <w:p w:rsidR="002338D9" w:rsidRPr="002338D9" w:rsidRDefault="002338D9" w:rsidP="00D00033">
      <w:pPr>
        <w:tabs>
          <w:tab w:val="num" w:pos="720"/>
        </w:tabs>
      </w:pPr>
      <w:r w:rsidRPr="002338D9">
        <w:t>跨学科应用意义：作为欧式几何的核心基石，勾股定理的应用突破了数学范畴，深入物理力学、电磁学、建筑工程、航天航空等多个领域，是跨学科研究与应用的重要数学工具；</w:t>
      </w:r>
    </w:p>
    <w:p w:rsidR="002338D9" w:rsidRPr="002338D9" w:rsidRDefault="002338D9" w:rsidP="00D00033">
      <w:pPr>
        <w:tabs>
          <w:tab w:val="num" w:pos="720"/>
        </w:tabs>
      </w:pPr>
      <w:r w:rsidRPr="002338D9">
        <w:t>文明交流意义：1971 年，勾股定理被选为 “改变世界面貌的十大数学公式” 之首，华罗庚先生曾建议将勾股定理的图形作为星际交流的 “数学语言”，其作为全人类的数学智慧，成为不同文明之间交流的重要载体；</w:t>
      </w:r>
    </w:p>
    <w:p w:rsidR="002338D9" w:rsidRPr="002338D9" w:rsidRDefault="002338D9" w:rsidP="00D00033">
      <w:pPr>
        <w:tabs>
          <w:tab w:val="num" w:pos="720"/>
        </w:tabs>
      </w:pPr>
      <w:r w:rsidRPr="002338D9">
        <w:t>实用价值意义：从古代农耕社会的立杆测影、建筑测量，到现代社会的航天轨道计算、导航优化，勾股定理始终</w:t>
      </w:r>
      <w:proofErr w:type="gramStart"/>
      <w:r w:rsidRPr="002338D9">
        <w:t>解决着</w:t>
      </w:r>
      <w:proofErr w:type="gramEnd"/>
      <w:r w:rsidRPr="002338D9">
        <w:t>实际生产生活中的问题，推动了人类社会的发展与进步；</w:t>
      </w:r>
    </w:p>
    <w:p w:rsidR="002338D9" w:rsidRPr="002338D9" w:rsidRDefault="002338D9" w:rsidP="00D00033">
      <w:pPr>
        <w:tabs>
          <w:tab w:val="num" w:pos="720"/>
        </w:tabs>
      </w:pPr>
      <w:r w:rsidRPr="002338D9">
        <w:t>美育与素养培养意义：勾股定理的数形结合特性与艺术表现形式，让数学不再是枯燥的公式计算，而是兼具逻辑美与形式美的学科，能够培养学习者的数学审美与跨学科思维，同时运用定理解决实际问题的过程，能够提升人的逻辑思维与实践应用能力。</w:t>
      </w:r>
    </w:p>
    <w:p w:rsidR="002338D9" w:rsidRPr="002338D9" w:rsidRDefault="002338D9" w:rsidP="002338D9">
      <w:pPr>
        <w:rPr>
          <w:b/>
          <w:bCs/>
        </w:rPr>
      </w:pPr>
      <w:r w:rsidRPr="002338D9">
        <w:rPr>
          <w:b/>
          <w:bCs/>
        </w:rPr>
        <w:t>（四）活动感受与收获</w:t>
      </w:r>
    </w:p>
    <w:p w:rsidR="002338D9" w:rsidRPr="002338D9" w:rsidRDefault="002338D9" w:rsidP="002338D9">
      <w:r w:rsidRPr="002338D9">
        <w:t>本次勾股定理的课题研究，是一次极具价值的数学实践活动，让我深刻领略到了经典数学定理的博大精深与独特魅力。在研究过程中，从梳理定理的发展历程，感受到中西方数学智慧的碰撞与交融，为中国古代数学家的独创性研究成果感到自豪；从探究多种证明方法，体会到数学思维的多样性与逻辑性，锻炼了自身的逻辑推理能力；从挖掘实际应用案例，发现数学与生活的紧密关联，学会了用数学思维解决身边的实际问题；从设计勾股</w:t>
      </w:r>
      <w:proofErr w:type="gramStart"/>
      <w:r w:rsidRPr="002338D9">
        <w:t>树艺术</w:t>
      </w:r>
      <w:proofErr w:type="gramEnd"/>
      <w:r w:rsidRPr="002338D9">
        <w:t>图案，感受到数学与艺术的完美融合，发现了数学的美学价值。</w:t>
      </w:r>
    </w:p>
    <w:p w:rsidR="002338D9" w:rsidRPr="002338D9" w:rsidRDefault="002338D9" w:rsidP="002338D9">
      <w:r w:rsidRPr="002338D9">
        <w:t>在实地调研、问卷分析的过程中，我也遇到了资料筛选、专业文献理解、数据统计等问题，通过查阅资料、向指导老师请教、反复推敲，最终顺利解决了这些问题，不仅提升了自身的信息整理、实践探究与问题解决能力，更培养了坚持不懈、严谨认真的研究态度。</w:t>
      </w:r>
    </w:p>
    <w:p w:rsidR="002338D9" w:rsidRPr="002338D9" w:rsidRDefault="002338D9" w:rsidP="002338D9">
      <w:r w:rsidRPr="002338D9">
        <w:t>同时，本次研究也让我认识到，数学并非脱离生活的抽象学科，而是贯穿于生产生活、艺术创作、科技发展的实用工具。这次课题研究的成果与经历，不仅加深了我对勾股定理的理解，更让我树立了 “学数学、用数学” 的理念，这份收获将对我的数学学习乃至成长产生深远的影响。</w:t>
      </w:r>
    </w:p>
    <w:p w:rsidR="002338D9" w:rsidRPr="002338D9" w:rsidRDefault="002338D9" w:rsidP="002338D9">
      <w:pPr>
        <w:rPr>
          <w:b/>
          <w:bCs/>
        </w:rPr>
      </w:pPr>
      <w:r w:rsidRPr="002338D9">
        <w:rPr>
          <w:b/>
          <w:bCs/>
        </w:rPr>
        <w:t>（五）研究不足与展望</w:t>
      </w:r>
    </w:p>
    <w:p w:rsidR="002338D9" w:rsidRPr="002338D9" w:rsidRDefault="002338D9" w:rsidP="002338D9">
      <w:r w:rsidRPr="002338D9">
        <w:t>1. 研究不足</w:t>
      </w:r>
    </w:p>
    <w:p w:rsidR="002338D9" w:rsidRPr="002338D9" w:rsidRDefault="002338D9" w:rsidP="002338D9">
      <w:r w:rsidRPr="002338D9">
        <w:t>本次课题研究虽取得了预期成果，但仍存在一些不足之处：一是研究的深度与广度有限，勾股定理在现代高科技领域的</w:t>
      </w:r>
      <w:proofErr w:type="gramStart"/>
      <w:r w:rsidRPr="002338D9">
        <w:t>应用仅</w:t>
      </w:r>
      <w:proofErr w:type="gramEnd"/>
      <w:r w:rsidRPr="002338D9">
        <w:t xml:space="preserve">做了初步了解，未进行深入探究；二是艺术表现的探索较为单一，仅完成了勾股树图案的设计，未结合剪纸、绘画等更多艺术形式进行创作；三是问卷调查的样本量较小，仅收回 10 </w:t>
      </w:r>
      <w:proofErr w:type="gramStart"/>
      <w:r w:rsidRPr="002338D9">
        <w:t>份有效</w:t>
      </w:r>
      <w:proofErr w:type="gramEnd"/>
      <w:r w:rsidRPr="002338D9">
        <w:t>问卷，调查结果的代表性有限。</w:t>
      </w:r>
    </w:p>
    <w:p w:rsidR="002338D9" w:rsidRPr="002338D9" w:rsidRDefault="002338D9" w:rsidP="002338D9">
      <w:r w:rsidRPr="002338D9">
        <w:t>2. 研究展望</w:t>
      </w:r>
    </w:p>
    <w:p w:rsidR="002338D9" w:rsidRPr="002338D9" w:rsidRDefault="002338D9" w:rsidP="002338D9">
      <w:r w:rsidRPr="002338D9">
        <w:t>勾股定理作为经典的数学定理，仍有许多值得深入探索的内容。后续我将继续拓展研究范围，深入了解勾股定理在航天、电子、人工智能等现代高科技领域的应用；结合春节剪纸、手绘等艺术形式，设计更多基于勾股定理的艺术作品，进一步挖掘其美学价值；扩大问卷调查的样本量，收集更多不同年龄段、不同职业人群的反馈，更全面地了解大众对勾股定理的认知现状。同时，将本次研究的成果与同学分享，普及勾股定理的应用知识，让更多人感受到数学的魅力与实用价值。</w:t>
      </w:r>
    </w:p>
    <w:p w:rsidR="002B7AAA" w:rsidRPr="002338D9" w:rsidRDefault="002B7AAA" w:rsidP="002338D9">
      <w:pPr>
        <w:rPr>
          <w:rFonts w:hint="eastAsia"/>
        </w:rPr>
      </w:pPr>
    </w:p>
    <w:sectPr w:rsidR="002B7AAA" w:rsidRPr="00233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5537" w:rsidRDefault="00545537" w:rsidP="00692F9C">
      <w:pPr>
        <w:rPr>
          <w:rFonts w:hint="eastAsia"/>
        </w:rPr>
      </w:pPr>
      <w:r>
        <w:separator/>
      </w:r>
    </w:p>
  </w:endnote>
  <w:endnote w:type="continuationSeparator" w:id="0">
    <w:p w:rsidR="00545537" w:rsidRDefault="00545537" w:rsidP="00692F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5537" w:rsidRDefault="00545537" w:rsidP="00692F9C">
      <w:pPr>
        <w:rPr>
          <w:rFonts w:hint="eastAsia"/>
        </w:rPr>
      </w:pPr>
      <w:r>
        <w:separator/>
      </w:r>
    </w:p>
  </w:footnote>
  <w:footnote w:type="continuationSeparator" w:id="0">
    <w:p w:rsidR="00545537" w:rsidRDefault="00545537" w:rsidP="00692F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832"/>
    <w:multiLevelType w:val="multilevel"/>
    <w:tmpl w:val="D3B0B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178D6"/>
    <w:multiLevelType w:val="multilevel"/>
    <w:tmpl w:val="EE90A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976012"/>
    <w:multiLevelType w:val="multilevel"/>
    <w:tmpl w:val="CCDC8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F7343A"/>
    <w:multiLevelType w:val="multilevel"/>
    <w:tmpl w:val="C4EA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F96F33"/>
    <w:multiLevelType w:val="multilevel"/>
    <w:tmpl w:val="AD0C2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41274"/>
    <w:multiLevelType w:val="multilevel"/>
    <w:tmpl w:val="45CE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73658"/>
    <w:multiLevelType w:val="multilevel"/>
    <w:tmpl w:val="10C46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4C27FD"/>
    <w:multiLevelType w:val="multilevel"/>
    <w:tmpl w:val="A75C1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203CB2"/>
    <w:multiLevelType w:val="multilevel"/>
    <w:tmpl w:val="81A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CF5EC5"/>
    <w:multiLevelType w:val="multilevel"/>
    <w:tmpl w:val="E2928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D465B2"/>
    <w:multiLevelType w:val="multilevel"/>
    <w:tmpl w:val="646AA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A61F50"/>
    <w:multiLevelType w:val="multilevel"/>
    <w:tmpl w:val="E88A8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360EB5"/>
    <w:multiLevelType w:val="multilevel"/>
    <w:tmpl w:val="EC8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4934799">
    <w:abstractNumId w:val="0"/>
  </w:num>
  <w:num w:numId="2" w16cid:durableId="1296254190">
    <w:abstractNumId w:val="6"/>
  </w:num>
  <w:num w:numId="3" w16cid:durableId="434908602">
    <w:abstractNumId w:val="3"/>
  </w:num>
  <w:num w:numId="4" w16cid:durableId="763650052">
    <w:abstractNumId w:val="12"/>
  </w:num>
  <w:num w:numId="5" w16cid:durableId="1291978974">
    <w:abstractNumId w:val="7"/>
  </w:num>
  <w:num w:numId="6" w16cid:durableId="899557558">
    <w:abstractNumId w:val="10"/>
  </w:num>
  <w:num w:numId="7" w16cid:durableId="2057849015">
    <w:abstractNumId w:val="9"/>
  </w:num>
  <w:num w:numId="8" w16cid:durableId="1368680004">
    <w:abstractNumId w:val="8"/>
  </w:num>
  <w:num w:numId="9" w16cid:durableId="1885556141">
    <w:abstractNumId w:val="1"/>
  </w:num>
  <w:num w:numId="10" w16cid:durableId="1688409685">
    <w:abstractNumId w:val="5"/>
  </w:num>
  <w:num w:numId="11" w16cid:durableId="1468427799">
    <w:abstractNumId w:val="11"/>
  </w:num>
  <w:num w:numId="12" w16cid:durableId="964121235">
    <w:abstractNumId w:val="4"/>
  </w:num>
  <w:num w:numId="13" w16cid:durableId="900948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5A"/>
    <w:rsid w:val="00127B92"/>
    <w:rsid w:val="002338D9"/>
    <w:rsid w:val="002B7AAA"/>
    <w:rsid w:val="00545537"/>
    <w:rsid w:val="00692F9C"/>
    <w:rsid w:val="007477E7"/>
    <w:rsid w:val="00B8495A"/>
    <w:rsid w:val="00D00033"/>
    <w:rsid w:val="00D71BFF"/>
    <w:rsid w:val="00EA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04912C"/>
  <w15:chartTrackingRefBased/>
  <w15:docId w15:val="{B781B62E-3FDA-4348-BE13-8A9C7B187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8495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49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9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495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95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95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95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495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495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495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49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49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495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495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8495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495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495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495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495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49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495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49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49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49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49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49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49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49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8495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92F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92F9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92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92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 H</dc:creator>
  <cp:keywords/>
  <dc:description/>
  <cp:lastModifiedBy>DW H</cp:lastModifiedBy>
  <cp:revision>2</cp:revision>
  <dcterms:created xsi:type="dcterms:W3CDTF">2026-02-17T12:08:00Z</dcterms:created>
  <dcterms:modified xsi:type="dcterms:W3CDTF">2026-02-17T12:08:00Z</dcterms:modified>
</cp:coreProperties>
</file>