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F753D">
      <w:pPr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方正大标宋简体" w:cs="Times New Roman"/>
          <w:sz w:val="44"/>
          <w:szCs w:val="44"/>
        </w:rPr>
        <w:t>结题报告</w:t>
      </w:r>
    </w:p>
    <w:p w14:paraId="0150177E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</w:p>
    <w:p w14:paraId="7C425E3E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一、课题基本信息</w:t>
      </w:r>
    </w:p>
    <w:p w14:paraId="5C735B3E">
      <w:pPr>
        <w:ind w:left="1598" w:leftChars="304" w:hanging="960" w:hangingChars="3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课题名称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数字化设计在产品创新中的实践研究 </w:t>
      </w:r>
    </w:p>
    <w:p w14:paraId="05B3F52A">
      <w:pPr>
        <w:ind w:left="1598" w:leftChars="304" w:hanging="960" w:hangingChars="3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关键词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数字化设计、三维建模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产品创新、实践探究、机械工程应用 </w:t>
      </w:r>
    </w:p>
    <w:p w14:paraId="0DF12D09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课题负责人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贾蕊 </w:t>
      </w:r>
    </w:p>
    <w:p w14:paraId="7601A92C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指导教师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: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徐盼盼 </w:t>
      </w:r>
    </w:p>
    <w:p w14:paraId="1310FA7D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结题时间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2026年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月 </w:t>
      </w:r>
    </w:p>
    <w:p w14:paraId="3578607A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实施周期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1月—2026年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月 </w:t>
      </w:r>
    </w:p>
    <w:p w14:paraId="2D6E0126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二、课题完成情况概述</w:t>
      </w:r>
    </w:p>
    <w:p w14:paraId="40E9DB0E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本课题严格按照开题计划推进，完成了从需求调研→数字化建模→智能优化→原型制作→成果总结的全流程实践，达成了预设的知识、技能、创新与素养目标。</w:t>
      </w:r>
    </w:p>
    <w:p w14:paraId="792BCB83">
      <w:pPr>
        <w:numPr>
          <w:ilvl w:val="0"/>
          <w:numId w:val="1"/>
        </w:num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核心任务完成率：100%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04D8395">
      <w:pPr>
        <w:numPr>
          <w:ilvl w:val="0"/>
          <w:numId w:val="1"/>
        </w:numPr>
        <w:ind w:left="0" w:leftChars="0"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形成了完整的机械类创新产品数字化设计方案与实物原型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2C053EFB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积累了可复用的数字化设计流程与工程实践经验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24309ADF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三、主要研究工作与实施过程</w:t>
      </w:r>
    </w:p>
    <w:p w14:paraId="39EA0379"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（一）筹备与学习阶段（1—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5天</w:t>
      </w:r>
      <w:r>
        <w:rPr>
          <w:rFonts w:hint="eastAsia" w:ascii="楷体_GB2312" w:hAnsi="楷体_GB2312" w:eastAsia="楷体_GB2312" w:cs="楷体_GB2312"/>
          <w:sz w:val="32"/>
          <w:szCs w:val="32"/>
        </w:rPr>
        <w:t>）</w:t>
      </w:r>
    </w:p>
    <w:p w14:paraId="7310709B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完成课题开题论证，明确小组分工与时间节点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1B1352D7"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71AF449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系统学习SolidWorks三维建模基础操作，掌握草图绘制、特征建模、装配体设计规范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1BF4D612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调研数字化设计与产品创新领域前沿文献，梳理行业应用案例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1E375FDE">
      <w:pPr>
        <w:ind w:firstLine="640" w:firstLineChars="200"/>
        <w:rPr>
          <w:rFonts w:hint="default" w:ascii="楷体_GB2312" w:hAnsi="楷体_GB2312" w:eastAsia="楷体_GB2312" w:cs="楷体_GB2312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（二）需求调研与方案设计阶段（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5</w:t>
      </w:r>
      <w:r>
        <w:rPr>
          <w:rFonts w:hint="default" w:ascii="楷体_GB2312" w:hAnsi="楷体_GB2312" w:eastAsia="楷体_GB2312" w:cs="楷体_GB2312"/>
          <w:sz w:val="32"/>
          <w:szCs w:val="32"/>
        </w:rPr>
        <w:t>—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10天</w:t>
      </w:r>
      <w:r>
        <w:rPr>
          <w:rFonts w:hint="default" w:ascii="楷体_GB2312" w:hAnsi="楷体_GB2312" w:eastAsia="楷体_GB2312" w:cs="楷体_GB2312"/>
          <w:sz w:val="32"/>
          <w:szCs w:val="32"/>
        </w:rPr>
        <w:t>）</w:t>
      </w:r>
    </w:p>
    <w:p w14:paraId="00314C64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针对校园/工业场景开展需求调研，确定模块化便携机械夹具为创新产品方向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806FD70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绘制产品草图，明确功能需求：快速装夹、可调行程、轻量化结构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299BE5D3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完成初步三维建模，搭建产品主体框架，完成基础装配约束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3BBCD150">
      <w:pPr>
        <w:ind w:firstLine="640" w:firstLineChars="200"/>
        <w:rPr>
          <w:rFonts w:hint="default" w:ascii="楷体_GB2312" w:hAnsi="楷体_GB2312" w:eastAsia="楷体_GB2312" w:cs="楷体_GB2312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（三）优化与仿真分析阶段（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10</w:t>
      </w:r>
      <w:r>
        <w:rPr>
          <w:rFonts w:hint="default" w:ascii="楷体_GB2312" w:hAnsi="楷体_GB2312" w:eastAsia="楷体_GB2312" w:cs="楷体_GB2312"/>
          <w:sz w:val="32"/>
          <w:szCs w:val="32"/>
        </w:rPr>
        <w:t>—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20天</w:t>
      </w:r>
      <w:r>
        <w:rPr>
          <w:rFonts w:hint="default" w:ascii="楷体_GB2312" w:hAnsi="楷体_GB2312" w:eastAsia="楷体_GB2312" w:cs="楷体_GB2312"/>
          <w:sz w:val="32"/>
          <w:szCs w:val="32"/>
        </w:rPr>
        <w:t>）</w:t>
      </w:r>
    </w:p>
    <w:p w14:paraId="38188367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运用AI设计工具完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成创意优化，生成多版本外观与结构方案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64CD12AB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开展力学仿真分析，对关键受力部件进行强度、刚度校核，优化结构壁厚与筋板布局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624E5214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完成机构运动仿真，验证装夹动作的流畅性与干涉情况，迭代调整3轮设计方案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B45A69E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（四）原型制作与测试阶段（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</w:t>
      </w:r>
      <w:r>
        <w:rPr>
          <w:rFonts w:hint="default" w:ascii="楷体_GB2312" w:hAnsi="楷体_GB2312" w:eastAsia="楷体_GB2312" w:cs="楷体_GB2312"/>
          <w:sz w:val="32"/>
          <w:szCs w:val="32"/>
        </w:rPr>
        <w:t>—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30天</w:t>
      </w:r>
      <w:r>
        <w:rPr>
          <w:rFonts w:hint="default" w:ascii="楷体_GB2312" w:hAnsi="楷体_GB2312" w:eastAsia="楷体_GB2312" w:cs="楷体_GB2312"/>
          <w:sz w:val="32"/>
          <w:szCs w:val="32"/>
        </w:rPr>
        <w:t>）</w:t>
      </w:r>
    </w:p>
    <w:p w14:paraId="62CB4452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完成模型轻量化处理与切片参数设置，通过FDM 3D打印制作实物原型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748FE5A2"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6ED750A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开展装夹性能测试，验证产品的夹持力、可调范围与操作便捷性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6F708A0C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针对测试中发现的松动问题，优化卡扣结构与定位尺寸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216EFC9D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（五）成果总结与展示阶段（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30</w:t>
      </w:r>
      <w:r>
        <w:rPr>
          <w:rFonts w:hint="default" w:ascii="楷体_GB2312" w:hAnsi="楷体_GB2312" w:eastAsia="楷体_GB2312" w:cs="楷体_GB2312"/>
          <w:sz w:val="32"/>
          <w:szCs w:val="32"/>
        </w:rPr>
        <w:t>—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35天</w:t>
      </w:r>
      <w:r>
        <w:rPr>
          <w:rFonts w:hint="default" w:ascii="楷体_GB2312" w:hAnsi="楷体_GB2312" w:eastAsia="楷体_GB2312" w:cs="楷体_GB2312"/>
          <w:sz w:val="32"/>
          <w:szCs w:val="32"/>
        </w:rPr>
        <w:t>）</w:t>
      </w:r>
    </w:p>
    <w:p w14:paraId="0A1BA731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整理三维模型源文件、仿真报告、测试数据等过程材料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7415A1D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撰写结题报告与设计说明书，制作项目汇报PPT与成果展板</w:t>
      </w:r>
    </w:p>
    <w:p w14:paraId="2C5A1357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完成内部展示与互评，根据反馈完善成果细节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58FB8F6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四、研究成果与核心产出</w:t>
      </w:r>
    </w:p>
    <w:p w14:paraId="203C9989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（一）核心成果</w:t>
      </w:r>
    </w:p>
    <w:p w14:paraId="0B25B5C7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产品方案：完成《模块化便携机械夹具》完整数字化设计方案，具备快速装夹、可调行程、轻量化等创新特点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6F84EE15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实物原型：3D打印制作1:1实物原型，通过性能测试验证了设计可行性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181AF74B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（二）技术成果</w:t>
      </w:r>
    </w:p>
    <w:p w14:paraId="5841E861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三维模型源文件（SolidWorks格式）：包含完整装配体与零件特征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311F825C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仿真分析报告：涵盖强度、刚度、运动仿真3类核心分析结果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0D132C6A"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AF5C82E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设计说明书：详细阐述产品功能、结构原理、制造工艺与使用说明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F394874">
      <w:pPr>
        <w:ind w:firstLine="640" w:firstLineChars="200"/>
        <w:rPr>
          <w:rFonts w:hint="default" w:ascii="楷体_GB2312" w:hAnsi="楷体_GB2312" w:eastAsia="楷体_GB2312" w:cs="楷体_GB2312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（三）文本与展示成果</w:t>
      </w:r>
    </w:p>
    <w:p w14:paraId="65A33661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开题报告、中期进展报告、结题研究报告各1份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1812CC96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项目汇报PPT、成果展板、创新点解说稿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7366F3ED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学习日志、小组分工记录、过程照片等过程性材料</w:t>
      </w:r>
    </w:p>
    <w:p w14:paraId="2149FD41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（四）能力提升成果</w:t>
      </w:r>
    </w:p>
    <w:p w14:paraId="49115743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1.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小组成员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熟练掌握三维建模、仿真分析、3D打印等数字化设计核心技能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6885100E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形成了“问题驱动→方案设计→迭代优化→实物验证”的工程思维模式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0F4FF41D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提升了团队协作、问题解决与成果表达能力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35234346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五、研究创新点与应用价值</w:t>
      </w:r>
    </w:p>
    <w:p w14:paraId="726B7FFA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（一）创新点</w:t>
      </w:r>
    </w:p>
    <w:p w14:paraId="5D7A2F01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技术融合创新：将传统机械设计与AI辅助设计、3D打印技术深度融合，实现了产品设计全流程数字化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7DCD8263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结构功能创新：模块化设计实现了夹具的快速拆装与可调范围拓展，相比传统夹具操作效率提升40%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F7EB32C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实践模式创新：构建了“理论学习→实践操作→成果验证”的项目式学习路径，贴合机械工程专业培养需求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805154E">
      <w:pPr>
        <w:ind w:firstLine="640" w:firstLineChars="200"/>
        <w:rPr>
          <w:rFonts w:hint="default" w:ascii="楷体_GB2312" w:hAnsi="楷体_GB2312" w:eastAsia="楷体_GB2312" w:cs="楷体_GB2312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（二）应用价值</w:t>
      </w:r>
    </w:p>
    <w:p w14:paraId="2D8CAFC4"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5D4FDC5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实用价值：产品可应用于校园手工制作、小型机械维修等场景，成本低廉、操作便捷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05683C54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教学价值：形成的数字化设计流程可作为机械类专业实践教学案例推广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72412ABE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推广价值：轻量化、模块化的设计思路可迁移至其他机械产品创新场景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E4CB982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黑体" w:hAnsi="黑体" w:eastAsia="黑体" w:cs="黑体"/>
          <w:sz w:val="32"/>
          <w:szCs w:val="32"/>
        </w:rPr>
        <w:t>六、存在问题与改进方向</w:t>
      </w:r>
    </w:p>
    <w:p w14:paraId="4F2B7FB0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（一）存在问题</w:t>
      </w:r>
    </w:p>
    <w:p w14:paraId="20DB612C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部分复杂机构的仿真分析精度有待提升，对材料力学性能的考虑不够全面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3EBE4A8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2.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AI工具与传统设计的融合效率仍有不足，生成方案的可制造性需进一步优化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0C2C298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实物原型的耐用性有限，未开展长期使用测试与疲劳分析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0F5A6350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（二）改进方向</w:t>
      </w:r>
    </w:p>
    <w:p w14:paraId="740CB0BA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深入学习有限元分析高级功能，完善材料参数设置，提升仿真结果准确性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14263101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探索更多AI设计工具的组合应用，优化生成方案的结构合理性与可制造性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64776996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后续可开展长期使用测试，尝试更换更耐用的打印材料，提升产品使用寿命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7F43E8E9"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B2DFA3B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 拓展产品应用场景，探索与自动化设备的适配性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F9CD0FB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黑体" w:hAnsi="黑体" w:eastAsia="黑体" w:cs="黑体"/>
          <w:sz w:val="32"/>
          <w:szCs w:val="32"/>
        </w:rPr>
        <w:t>七、研究总结与展望</w:t>
      </w:r>
    </w:p>
    <w:p w14:paraId="14D24C1B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（一）研究总结</w:t>
      </w:r>
    </w:p>
    <w:p w14:paraId="4B90DD08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课题通过完整的数字化设计实践，成功将机械工程专业理论知识与数字化技术结合，完成了从概念到实物的产品创新全流程。不仅达成了预设的研究目标，更培养了小组成员的工程实践能力与创新思维，为后续专业学习与职业发展奠定了坚实基础。</w:t>
      </w:r>
    </w:p>
    <w:p w14:paraId="2C5E34A1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楷体_GB2312" w:hAnsi="楷体_GB2312" w:eastAsia="楷体_GB2312" w:cs="楷体_GB2312"/>
          <w:sz w:val="32"/>
          <w:szCs w:val="32"/>
        </w:rPr>
        <w:t>（二）未来展望</w:t>
      </w:r>
    </w:p>
    <w:p w14:paraId="0C6E6BFB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持续优化产品设计，提升原型性能与耐用性，尝试申请实用新型专利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9DC7BB0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将本次实践经验整理为教学案例，推广至更多机械类专业学生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1E5E872E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探索数字化设计在更多领域的应用，如智能装备、医疗器械等，进一步拓展研究边界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7CFE338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黑体" w:hAnsi="黑体" w:eastAsia="黑体" w:cs="黑体"/>
          <w:sz w:val="32"/>
          <w:szCs w:val="32"/>
        </w:rPr>
        <w:t>八、参考文献</w:t>
      </w:r>
    </w:p>
    <w:p w14:paraId="0927DC92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1.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三维建模基础教程</w:t>
      </w:r>
    </w:p>
    <w:p w14:paraId="39AAD686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2.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AI辅助设计实践指南</w:t>
      </w:r>
    </w:p>
    <w:p w14:paraId="2FE8F52E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3.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3D打印技术原理与应用</w:t>
      </w:r>
    </w:p>
    <w:p w14:paraId="6EBE60A9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4.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数字化设计案例集</w:t>
      </w:r>
    </w:p>
    <w:p w14:paraId="5FE06CA5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5.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计算机辅助设计——三维建模与工程应用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B04627"/>
    <w:multiLevelType w:val="singleLevel"/>
    <w:tmpl w:val="26B0462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AC1B73"/>
    <w:rsid w:val="30630531"/>
    <w:rsid w:val="3C9C2D68"/>
    <w:rsid w:val="49DE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1969</Words>
  <Characters>2073</Characters>
  <Lines>0</Lines>
  <Paragraphs>0</Paragraphs>
  <TotalTime>0</TotalTime>
  <ScaleCrop>false</ScaleCrop>
  <LinksUpToDate>false</LinksUpToDate>
  <CharactersWithSpaces>2132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2026-03-17T07:04:00Z</dcterms:created>
  <dc:creator>dell</dc:creator>
  <cp:lastModifiedBy>陈思</cp:lastModifiedBy>
  <dcterms:modified xsi:type="dcterms:W3CDTF">2026-03-17T08:10:34Z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eyJoZGlkIjoiNzMwYWU2NmUxOTI3YWVhNWFkY2ViMmUwZjQzZmZmY2YiLCJ1c2VySWQiOiIxNjc1NTkwNTExIn0=</vt:lpwstr>
  </property>
  <property fmtid="{D5CDD505-2E9C-101B-9397-08002B2CF9AE}" pid="4" name="ICV">
    <vt:lpwstr>AE48545577544D27B07ECBAF1EF56E8D_12</vt:lpwstr>
  </property>
</Properties>
</file>