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D6ADE">
      <w:pPr>
        <w:spacing w:after="156" w:afterLines="50"/>
        <w:jc w:val="center"/>
        <w:rPr>
          <w:rFonts w:ascii="黑体" w:eastAsia="黑体"/>
          <w:b/>
          <w:sz w:val="44"/>
          <w:szCs w:val="72"/>
        </w:rPr>
      </w:pPr>
    </w:p>
    <w:p w14:paraId="4FE80492">
      <w:pPr>
        <w:spacing w:after="156" w:afterLines="50"/>
        <w:ind w:firstLine="723" w:firstLineChars="200"/>
        <w:rPr>
          <w:rFonts w:hint="eastAsia" w:ascii="宋体" w:hAnsi="宋体" w:eastAsia="宋体" w:cs="宋体"/>
          <w:b/>
          <w:sz w:val="44"/>
          <w:szCs w:val="72"/>
        </w:rPr>
      </w:pPr>
      <w:r>
        <w:rPr>
          <w:rFonts w:hint="eastAsia" w:ascii="宋体" w:hAnsi="宋体" w:eastAsia="宋体" w:cs="宋体"/>
          <w:b/>
          <w:sz w:val="36"/>
          <w:szCs w:val="36"/>
        </w:rPr>
        <w:t>课题名称：</w:t>
      </w:r>
      <w:r>
        <w:rPr>
          <w:rFonts w:hint="eastAsia" w:ascii="宋体" w:hAnsi="宋体" w:eastAsia="宋体" w:cs="宋体"/>
          <w:b/>
          <w:sz w:val="36"/>
          <w:szCs w:val="36"/>
          <w:u w:val="single"/>
        </w:rPr>
        <w:t>数字化设计在产品创新中的实践研究</w:t>
      </w:r>
      <w:r>
        <w:rPr>
          <w:rFonts w:hint="eastAsia" w:ascii="宋体" w:hAnsi="宋体" w:eastAsia="宋体" w:cs="宋体"/>
          <w:b/>
          <w:sz w:val="44"/>
          <w:szCs w:val="72"/>
        </w:rPr>
        <w:t xml:space="preserve"> </w:t>
      </w:r>
    </w:p>
    <w:p w14:paraId="70C738E8">
      <w:pPr>
        <w:spacing w:after="156" w:afterLines="50"/>
        <w:jc w:val="center"/>
        <w:rPr>
          <w:rFonts w:hint="eastAsia" w:ascii="宋体" w:hAnsi="宋体" w:eastAsia="宋体" w:cs="宋体"/>
          <w:b/>
          <w:sz w:val="44"/>
          <w:szCs w:val="72"/>
        </w:rPr>
      </w:pPr>
      <w:r>
        <w:rPr>
          <w:rFonts w:hint="eastAsia" w:ascii="宋体" w:hAnsi="宋体" w:eastAsia="宋体" w:cs="宋体"/>
          <w:b/>
          <w:sz w:val="44"/>
          <w:szCs w:val="72"/>
        </w:rPr>
        <w:t xml:space="preserve">                </w:t>
      </w:r>
    </w:p>
    <w:p w14:paraId="706E4D93">
      <w:pPr>
        <w:spacing w:after="156" w:afterLines="50"/>
        <w:ind w:firstLine="723" w:firstLineChars="200"/>
        <w:rPr>
          <w:rFonts w:hint="eastAsia" w:ascii="宋体" w:hAnsi="宋体" w:eastAsia="宋体" w:cs="宋体"/>
          <w:b/>
          <w:sz w:val="44"/>
          <w:szCs w:val="72"/>
          <w:u w:val="single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学生姓名：</w:t>
      </w:r>
      <w:r>
        <w:rPr>
          <w:rFonts w:hint="eastAsia" w:ascii="宋体" w:hAnsi="宋体" w:eastAsia="宋体" w:cs="宋体"/>
          <w:b/>
          <w:sz w:val="36"/>
          <w:szCs w:val="36"/>
          <w:u w:val="single"/>
        </w:rPr>
        <w:t xml:space="preserve"> </w:t>
      </w:r>
      <w:bookmarkStart w:id="0" w:name="OLE_LINK2"/>
      <w:r>
        <w:rPr>
          <w:rFonts w:hint="eastAsia" w:ascii="宋体" w:hAnsi="宋体" w:eastAsia="宋体" w:cs="宋体"/>
          <w:b/>
          <w:sz w:val="36"/>
          <w:szCs w:val="36"/>
          <w:u w:val="single"/>
        </w:rPr>
        <w:t xml:space="preserve"> </w:t>
      </w:r>
      <w:bookmarkEnd w:id="0"/>
      <w:r>
        <w:rPr>
          <w:rFonts w:hint="eastAsia" w:ascii="宋体" w:hAnsi="宋体" w:eastAsia="宋体" w:cs="宋体"/>
          <w:b/>
          <w:sz w:val="36"/>
          <w:szCs w:val="36"/>
          <w:u w:val="single"/>
        </w:rPr>
        <w:t xml:space="preserve">    </w:t>
      </w:r>
      <w:r>
        <w:rPr>
          <w:rFonts w:ascii="宋体" w:hAnsi="宋体" w:eastAsia="宋体" w:cs="宋体"/>
          <w:b/>
          <w:sz w:val="36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36"/>
          <w:szCs w:val="36"/>
          <w:u w:val="single"/>
        </w:rPr>
        <w:t>贾蕊</w:t>
      </w:r>
      <w:r>
        <w:rPr>
          <w:rFonts w:ascii="宋体" w:hAnsi="宋体" w:eastAsia="宋体" w:cs="宋体"/>
          <w:b/>
          <w:sz w:val="36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36"/>
          <w:szCs w:val="36"/>
          <w:u w:val="single"/>
        </w:rPr>
        <w:t xml:space="preserve">                         </w:t>
      </w:r>
    </w:p>
    <w:p w14:paraId="0FBC6908">
      <w:pPr>
        <w:spacing w:after="156" w:afterLines="50"/>
        <w:ind w:firstLine="883" w:firstLineChars="200"/>
        <w:rPr>
          <w:rFonts w:hint="eastAsia" w:ascii="宋体" w:hAnsi="宋体" w:eastAsia="宋体" w:cs="宋体"/>
          <w:b/>
          <w:sz w:val="44"/>
          <w:szCs w:val="72"/>
        </w:rPr>
      </w:pPr>
    </w:p>
    <w:p w14:paraId="6E6CD9E4">
      <w:pPr>
        <w:spacing w:after="156" w:afterLines="50"/>
        <w:ind w:firstLine="723" w:firstLineChars="200"/>
        <w:rPr>
          <w:rFonts w:hint="eastAsia" w:ascii="宋体" w:hAnsi="宋体" w:eastAsia="宋体" w:cs="宋体"/>
          <w:b/>
          <w:sz w:val="36"/>
          <w:szCs w:val="36"/>
          <w:u w:val="single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学校名称：</w:t>
      </w:r>
      <w:r>
        <w:rPr>
          <w:rFonts w:hint="eastAsia" w:ascii="宋体" w:hAnsi="宋体" w:eastAsia="宋体" w:cs="宋体"/>
          <w:b/>
          <w:sz w:val="36"/>
          <w:szCs w:val="36"/>
          <w:u w:val="single"/>
        </w:rPr>
        <w:t xml:space="preserve">     徐州市矿大实验学校                     </w:t>
      </w:r>
    </w:p>
    <w:p w14:paraId="000741E4">
      <w:pPr>
        <w:spacing w:after="156" w:afterLines="50"/>
        <w:ind w:firstLine="723" w:firstLineChars="200"/>
        <w:rPr>
          <w:rFonts w:hint="eastAsia" w:ascii="宋体" w:hAnsi="宋体" w:eastAsia="宋体" w:cs="宋体"/>
          <w:b/>
          <w:sz w:val="36"/>
          <w:szCs w:val="36"/>
        </w:rPr>
      </w:pPr>
    </w:p>
    <w:p w14:paraId="07A08575">
      <w:pPr>
        <w:spacing w:after="156" w:afterLines="50"/>
        <w:ind w:firstLine="723" w:firstLineChars="200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本校指导教师：</w:t>
      </w:r>
      <w:r>
        <w:rPr>
          <w:rFonts w:hint="eastAsia" w:ascii="宋体" w:hAnsi="宋体" w:eastAsia="宋体" w:cs="宋体"/>
          <w:b/>
          <w:sz w:val="36"/>
          <w:szCs w:val="36"/>
          <w:u w:val="single"/>
        </w:rPr>
        <w:t xml:space="preserve">     徐盼盼                                 </w:t>
      </w:r>
      <w:r>
        <w:rPr>
          <w:rFonts w:hint="eastAsia" w:ascii="宋体" w:hAnsi="宋体" w:eastAsia="宋体" w:cs="宋体"/>
          <w:b/>
          <w:sz w:val="36"/>
          <w:szCs w:val="36"/>
        </w:rPr>
        <w:t xml:space="preserve">                     </w:t>
      </w:r>
    </w:p>
    <w:p w14:paraId="4C74D392">
      <w:pPr>
        <w:rPr>
          <w:rFonts w:hint="eastAsia" w:asciiTheme="minorEastAsia" w:hAnsiTheme="minorEastAsia"/>
          <w:b/>
          <w:sz w:val="44"/>
          <w:szCs w:val="44"/>
        </w:rPr>
      </w:pPr>
    </w:p>
    <w:p w14:paraId="0CA27606">
      <w:pPr>
        <w:ind w:firstLine="970" w:firstLineChars="345"/>
        <w:rPr>
          <w:rFonts w:hint="eastAsia" w:asciiTheme="minorEastAsia" w:hAnsiTheme="minorEastAsia"/>
          <w:b/>
          <w:sz w:val="28"/>
          <w:szCs w:val="28"/>
          <w:u w:val="single"/>
        </w:rPr>
      </w:pPr>
    </w:p>
    <w:p w14:paraId="36254736">
      <w:pPr>
        <w:ind w:firstLine="970" w:firstLineChars="345"/>
        <w:rPr>
          <w:rFonts w:hint="eastAsia" w:ascii="楷体_GB2312" w:hAnsi="宋体" w:eastAsia="楷体_GB2312"/>
          <w:b/>
          <w:sz w:val="28"/>
          <w:szCs w:val="28"/>
          <w:u w:val="single"/>
        </w:rPr>
      </w:pPr>
    </w:p>
    <w:p w14:paraId="15234DB7">
      <w:pPr>
        <w:ind w:firstLine="970" w:firstLineChars="345"/>
        <w:rPr>
          <w:rFonts w:hint="eastAsia" w:ascii="楷体_GB2312" w:hAnsi="宋体" w:eastAsia="楷体_GB2312"/>
          <w:b/>
          <w:sz w:val="28"/>
          <w:szCs w:val="28"/>
          <w:u w:val="single"/>
        </w:rPr>
      </w:pPr>
    </w:p>
    <w:p w14:paraId="7B2E0F11">
      <w:pPr>
        <w:ind w:firstLine="970" w:firstLineChars="345"/>
        <w:rPr>
          <w:rFonts w:hint="eastAsia" w:ascii="楷体_GB2312" w:hAnsi="宋体" w:eastAsia="楷体_GB2312"/>
          <w:b/>
          <w:sz w:val="28"/>
          <w:szCs w:val="28"/>
          <w:u w:val="single"/>
        </w:rPr>
      </w:pPr>
    </w:p>
    <w:p w14:paraId="2198AFFF">
      <w:pPr>
        <w:ind w:firstLine="970" w:firstLineChars="345"/>
        <w:rPr>
          <w:rFonts w:hint="eastAsia" w:ascii="楷体_GB2312" w:hAnsi="宋体" w:eastAsia="楷体_GB2312"/>
          <w:b/>
          <w:sz w:val="28"/>
          <w:szCs w:val="28"/>
          <w:u w:val="single"/>
        </w:rPr>
      </w:pPr>
    </w:p>
    <w:p w14:paraId="1322563A">
      <w:pPr>
        <w:rPr>
          <w:rFonts w:hint="eastAsia" w:ascii="楷体_GB2312" w:hAnsi="宋体" w:eastAsia="楷体_GB2312"/>
          <w:b/>
          <w:sz w:val="28"/>
          <w:szCs w:val="28"/>
          <w:u w:val="single"/>
        </w:rPr>
      </w:pPr>
    </w:p>
    <w:p w14:paraId="2AC9203E">
      <w:pPr>
        <w:rPr>
          <w:rFonts w:hint="eastAsia" w:ascii="楷体_GB2312" w:hAnsi="宋体" w:eastAsia="楷体_GB2312"/>
          <w:b/>
          <w:sz w:val="28"/>
          <w:szCs w:val="28"/>
          <w:u w:val="single"/>
        </w:rPr>
      </w:pPr>
    </w:p>
    <w:p w14:paraId="1EAA8EBC">
      <w:pPr>
        <w:ind w:firstLine="3213" w:firstLineChars="1000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32"/>
          <w:szCs w:val="32"/>
        </w:rPr>
        <w:t xml:space="preserve">       </w:t>
      </w:r>
    </w:p>
    <w:p w14:paraId="724C75D4">
      <w:pPr>
        <w:ind w:firstLine="4417" w:firstLineChars="1000"/>
        <w:rPr>
          <w:rFonts w:hint="eastAsia" w:asciiTheme="minorEastAsia" w:hAnsiTheme="minorEastAsia"/>
          <w:b/>
          <w:sz w:val="44"/>
          <w:szCs w:val="44"/>
        </w:rPr>
      </w:pPr>
    </w:p>
    <w:p w14:paraId="4DAB8102"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 w14:paraId="21F2B441"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p w14:paraId="0715BC4B">
      <w:pPr>
        <w:jc w:val="center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开题报告</w:t>
      </w:r>
    </w:p>
    <w:p w14:paraId="4EDF80F6">
      <w:pPr>
        <w:jc w:val="center"/>
        <w:rPr>
          <w:rFonts w:hint="eastAsia"/>
          <w:b/>
          <w:sz w:val="36"/>
          <w:szCs w:val="36"/>
          <w:lang w:val="en-US" w:eastAsia="zh-CN"/>
        </w:rPr>
      </w:pPr>
    </w:p>
    <w:tbl>
      <w:tblPr>
        <w:tblStyle w:val="8"/>
        <w:tblW w:w="9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57"/>
        <w:gridCol w:w="2042"/>
        <w:gridCol w:w="617"/>
        <w:gridCol w:w="716"/>
        <w:gridCol w:w="1113"/>
        <w:gridCol w:w="1187"/>
        <w:gridCol w:w="989"/>
        <w:gridCol w:w="1546"/>
      </w:tblGrid>
      <w:tr w14:paraId="550D0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577" w:type="dxa"/>
            <w:gridSpan w:val="2"/>
            <w:vAlign w:val="center"/>
          </w:tcPr>
          <w:p w14:paraId="0F8FB782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bookmarkStart w:id="1" w:name="OLE_LINK1" w:colFirst="0" w:colLast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课题</w:t>
            </w:r>
            <w:r>
              <w:rPr>
                <w:rFonts w:hint="eastAsia" w:ascii="宋体" w:hAnsi="宋体"/>
                <w:b/>
                <w:sz w:val="24"/>
              </w:rPr>
              <w:t>名称</w:t>
            </w:r>
          </w:p>
        </w:tc>
        <w:tc>
          <w:tcPr>
            <w:tcW w:w="4488" w:type="dxa"/>
            <w:gridSpan w:val="4"/>
            <w:vAlign w:val="center"/>
          </w:tcPr>
          <w:p w14:paraId="5085C829">
            <w:pPr>
              <w:spacing w:line="276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数字化设计在产品创新中的实践研究</w:t>
            </w:r>
          </w:p>
        </w:tc>
        <w:tc>
          <w:tcPr>
            <w:tcW w:w="1187" w:type="dxa"/>
            <w:vAlign w:val="center"/>
          </w:tcPr>
          <w:p w14:paraId="46DF7718">
            <w:pPr>
              <w:spacing w:line="360" w:lineRule="auto"/>
              <w:jc w:val="center"/>
              <w:rPr>
                <w:rFonts w:hint="eastAsia" w:ascii="宋体" w:hAnsi="宋体" w:eastAsiaTheme="minorEastAsia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关键词</w:t>
            </w:r>
          </w:p>
        </w:tc>
        <w:tc>
          <w:tcPr>
            <w:tcW w:w="2535" w:type="dxa"/>
            <w:gridSpan w:val="2"/>
            <w:vAlign w:val="center"/>
          </w:tcPr>
          <w:p w14:paraId="724C2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数字化设计、三维建模、产品创新、实践探究、理科应用</w:t>
            </w:r>
          </w:p>
        </w:tc>
      </w:tr>
      <w:tr w14:paraId="7C90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577" w:type="dxa"/>
            <w:gridSpan w:val="2"/>
          </w:tcPr>
          <w:p w14:paraId="7DFB6B00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课题负责人</w:t>
            </w:r>
          </w:p>
        </w:tc>
        <w:tc>
          <w:tcPr>
            <w:tcW w:w="2042" w:type="dxa"/>
          </w:tcPr>
          <w:p w14:paraId="4D8D7A84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贾蕊</w:t>
            </w:r>
          </w:p>
        </w:tc>
        <w:tc>
          <w:tcPr>
            <w:tcW w:w="1333" w:type="dxa"/>
            <w:gridSpan w:val="2"/>
          </w:tcPr>
          <w:p w14:paraId="02F41842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指导教师</w:t>
            </w:r>
          </w:p>
        </w:tc>
        <w:tc>
          <w:tcPr>
            <w:tcW w:w="1113" w:type="dxa"/>
          </w:tcPr>
          <w:p w14:paraId="6B30A3E4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徐盼盼</w:t>
            </w:r>
          </w:p>
        </w:tc>
        <w:tc>
          <w:tcPr>
            <w:tcW w:w="1187" w:type="dxa"/>
          </w:tcPr>
          <w:p w14:paraId="1C6B8734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开题时间</w:t>
            </w:r>
          </w:p>
        </w:tc>
        <w:tc>
          <w:tcPr>
            <w:tcW w:w="2535" w:type="dxa"/>
            <w:gridSpan w:val="2"/>
          </w:tcPr>
          <w:p w14:paraId="76310CE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2026.01.05  </w:t>
            </w:r>
          </w:p>
        </w:tc>
      </w:tr>
      <w:tr w14:paraId="44548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  <w:jc w:val="center"/>
        </w:trPr>
        <w:tc>
          <w:tcPr>
            <w:tcW w:w="9787" w:type="dxa"/>
            <w:gridSpan w:val="9"/>
          </w:tcPr>
          <w:p w14:paraId="13F83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研究背景:</w:t>
            </w:r>
            <w:bookmarkStart w:id="2" w:name="_GoBack"/>
            <w:bookmarkEnd w:id="2"/>
          </w:p>
          <w:p w14:paraId="52AF3709">
            <w:pPr>
              <w:spacing w:line="276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字化技术的迭代升级正重塑产品设计行业的发展格局，传统设计模式的效率瓶颈、创新局限日益凸显，三维数字化设计凭借精准化、可视化、协同化的优势成为行业发展主流。数字化设计与大数据、人工智能、增材制造等技术的深度融合，实现了产品设计从概念构思到实物成型的全链路优化，大幅缩短研发周期、降低试错成本。本研究立足机械工程专业实践，探索数字化设计在产品创新中的实际应用路径，深入研究建模设计、智能优化、数字制造的全流程技术落地方法，挖掘数字化技术赋能产品创新的核心价值。</w:t>
            </w:r>
          </w:p>
        </w:tc>
      </w:tr>
      <w:tr w14:paraId="7D5AE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9787" w:type="dxa"/>
            <w:gridSpan w:val="9"/>
          </w:tcPr>
          <w:p w14:paraId="075B20B6">
            <w:pPr>
              <w:widowControl/>
              <w:spacing w:line="276" w:lineRule="auto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研究目的与意义</w:t>
            </w:r>
            <w:r>
              <w:rPr>
                <w:rFonts w:hint="eastAsia" w:ascii="宋体" w:hAnsi="宋体"/>
                <w:bCs/>
                <w:sz w:val="24"/>
              </w:rPr>
              <w:t>：</w:t>
            </w:r>
          </w:p>
          <w:p w14:paraId="5A9B2BC4"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 w:val="0"/>
                <w:bCs/>
                <w:sz w:val="24"/>
              </w:rPr>
              <w:t>1.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技能目标;</w:t>
            </w:r>
            <w:r>
              <w:rPr>
                <w:rFonts w:ascii="宋体" w:hAnsi="宋体"/>
                <w:sz w:val="24"/>
              </w:rPr>
              <w:t>熟练掌握专业三维建模软件的操作技能，构建数字化设计的完整知识体系；</w:t>
            </w:r>
          </w:p>
          <w:p w14:paraId="0DEAF20C"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2.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创新目标：</w:t>
            </w:r>
            <w:r>
              <w:rPr>
                <w:rFonts w:ascii="宋体" w:hAnsi="宋体"/>
                <w:sz w:val="24"/>
              </w:rPr>
              <w:t>探究人工智能工具在产品创意设计、模型优化中的应用技巧，提升产品创新设计的效率与质量；</w:t>
            </w:r>
          </w:p>
          <w:p w14:paraId="095462CC"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3.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技术目标：</w:t>
            </w:r>
            <w:r>
              <w:rPr>
                <w:rFonts w:ascii="宋体" w:hAnsi="宋体"/>
                <w:sz w:val="24"/>
              </w:rPr>
              <w:t>深入理解 3D 打印核心技术原理与实操流程，明晰数字化制造在产品原型开发中的核心优势；</w:t>
            </w:r>
          </w:p>
          <w:p w14:paraId="055ED493"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4.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能力目标：</w:t>
            </w:r>
            <w:r>
              <w:rPr>
                <w:rFonts w:ascii="宋体" w:hAnsi="宋体"/>
                <w:sz w:val="24"/>
              </w:rPr>
              <w:t>锻炼工程实践能力、问题解决能力，培养数字化设计思维；</w:t>
            </w:r>
          </w:p>
          <w:p w14:paraId="785AE2EA">
            <w:pPr>
              <w:spacing w:line="276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5.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职业目标：</w:t>
            </w:r>
            <w:r>
              <w:rPr>
                <w:rFonts w:ascii="宋体" w:hAnsi="宋体"/>
                <w:sz w:val="24"/>
              </w:rPr>
              <w:t>搭建机械工程专业理论与数字化实践的桥梁，为未来从事产品开发、工程设计等相关工作积累实战经验。</w:t>
            </w:r>
          </w:p>
        </w:tc>
      </w:tr>
      <w:tr w14:paraId="51F9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9787" w:type="dxa"/>
            <w:gridSpan w:val="9"/>
            <w:vAlign w:val="center"/>
          </w:tcPr>
          <w:p w14:paraId="05C4EA54">
            <w:pPr>
              <w:widowControl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研究内容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</w:p>
          <w:p w14:paraId="26FE6B11"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 xml:space="preserve">1. </w:t>
            </w:r>
            <w:r>
              <w:rPr>
                <w:rFonts w:ascii="宋体" w:hAnsi="宋体"/>
                <w:sz w:val="24"/>
              </w:rPr>
              <w:t>机械零件三维建模方法、装配体设计规范及机构运动仿真分析；</w:t>
            </w:r>
          </w:p>
          <w:p w14:paraId="095E3CA1"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 多类型 AI 设计工具的实操应用，包括设计指令生成、创意图像绘制、三维模型转换全流程；</w:t>
            </w:r>
          </w:p>
          <w:p w14:paraId="04FA0E4A"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 3D 打印主流技术的原理、材料适配性、工艺参数设置及实际打印操作要点。</w:t>
            </w:r>
          </w:p>
          <w:p w14:paraId="60FE1EEB">
            <w:pPr>
              <w:widowControl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本研究内容聚焦机械工程领域核心的零件建模与机构仿真环节，以数字化设计技术为核心工具，深入探索参数化建模在机械零件设计中的应用路径，结合机构运动仿真分析，实现机械产品设计的精准化、高效化创新，为机械产品后续的AI优化与3D打印制造奠定坚实基础，全程围绕机械工程专业实践需求，突出实操性与实用性，助力构建完整的数字化设计知识体系。</w:t>
            </w:r>
          </w:p>
          <w:p w14:paraId="7287CA54">
            <w:pPr>
              <w:widowControl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在机械零件参数化建模研究方面，本研究首先系统梳理机械零件设计的核心要求与行业规范，明确参数化建模与传统手工建模的本质区别，阐述参数化建模在机械零件设计中精准化、可修改性、协同性的核心优势，结合机械工程专业所学的机械制图、机械设计等理论知识，搭建参数化建模的理论框架。研究重点选取机械领域应用广泛的典型零件，包括轴类零件（齿轮轴、阶梯轴）、盘类零件（法兰盘、齿轮）、支架类零件（支撑支架、连接支架）、箱体类零件（小型减速器箱体）等，分别开展参数化建模实践，掌握不同类型零件的建模思路与技巧。</w:t>
            </w:r>
          </w:p>
          <w:p w14:paraId="10BFBFD8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对于轴类零件，重点研究参数化建模的尺寸约束与特征关联方法，明确轴的直径、长度、轴肩、键槽、螺纹等核心结构的参数设置原则，结合齿轮轴的齿形设计标准，精准设置模数、齿数、齿顶高、齿根高等齿形参数，运用SolidWorks软件的参数化设计功能，完成齿轮轴的草图绘制、特征添加、尺寸标注与参数约束，确保轴类零件的尺寸精度与结构合理性，满足后续装配与运动需求。同时，研究参数化建模的修改技巧，通过调整核心参数，实现轴类零件尺寸与结构的快速优化，解决传统建模中修改繁琐、易出错的问题，提升零件设计效率。</w:t>
            </w:r>
          </w:p>
          <w:p w14:paraId="36B405D9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对于盘类零件，重点研究零件的对称性建模与孔系布局参数化设计，结合法兰盘的安装需求，精准设置法兰盘的直径、厚度、螺栓孔数量与间距等参数，运用建模软件的镜像、阵列等功能，实现盘类零件的快速建模，确保孔系布局的均匀性与精准性，满足机械装配中的定位与连接要求。对于支架类零件，重点研究复杂结构的参数化建模方法，结合支架的承载需求，优化支架的结构布局，设置加强筋等结构，通过参数化约束确保支架的结构强度，同时兼顾建模效率与设计合理性。对于箱体类零件，重点研究多特征协同建模方法，梳理箱体的内腔、孔系、安装面等核心结构的建模顺序，通过参数化关联实现各特征的协同修改，确保箱体结构与内部零件的适配性，为后续机构装配奠定基础。</w:t>
            </w:r>
          </w:p>
          <w:p w14:paraId="79A6A900">
            <w:pPr>
              <w:widowControl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在建模过程中，深入研究参数化建模的常见问题与解决方法，包括尺寸约束冲突、特征添加失败、参数关联不合理等，结合机械设计理论与实操经验，总结针对性的优化措施。例如，针对尺寸约束冲突问题，梳理约束优先级，合理设置尺寸约束与几何约束，避免约束冗余；针对特征添加失败问题，检查草图的完整性与合理性，优化特征添加顺序，确保各特征之间的衔接顺畅。同时，研究建模软件的高级功能，如族表、配置等，实现同一类型零件不同规格的快速生成，提升零件设计的标准化与高效化水平，贴合机械行业批量生产的需求。</w:t>
            </w:r>
          </w:p>
          <w:p w14:paraId="7494D129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在机械装配体设计与机构仿真研究方面，本研究严格遵循机械装配体设计规范，梳理装配体设计的核心原则，包括基准选择、装配顺序、配合关系设置等，结合前期完成的典型零件建模成果，开展装配体设计实践。重点选取曲柄摇杆机构、齿轮传动机构、带传动机构等机械工程中常用的典型机构，完成装配体的搭建，掌握不同机构的装配技巧与配合关系设置方法。</w:t>
            </w:r>
          </w:p>
          <w:p w14:paraId="6284DABF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对于曲柄摇杆机构，首先明确机构的组成部件（曲柄、摇杆、连杆、机架），梳理各部件的装配关系，按照“机架→曲柄→连杆→摇杆”的装配顺序，逐步完成机构装配，设置转动配合、固定约束等配合关系，确保各部件能够灵活运动，同时保证机构的整体结构稳固。装配完成后，运用建模软件的运动学仿真功能，设置仿真参数，包括仿真时间、仿真步数、曲柄转动速度等，启动仿真程序，模拟曲柄摇杆机构的运动过程，实时观察各部件的运动轨迹、速度、加速度等核心参数，记录仿真数据，分析机构运动的流畅性与稳定性。</w:t>
            </w:r>
          </w:p>
          <w:p w14:paraId="746A0652">
            <w:pPr>
              <w:widowControl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通过仿真分析，排查机构运动过程中出现的卡顿、干涉等问题，结合机械设计理论，优化机构的结构参数，如连杆长度、曲柄半径等，调整配合间隙，确保机构运动符合设计要求，满足机械传动的实际需求。对于齿轮传动机构，重点研究齿轮的啮合配合设置，确保齿轮啮合的精准性，通过运动学仿真分析齿轮的传动比、转速等参数，验证齿轮传动的合理性与可靠性，排查齿轮啮合过程中的干涉、磨损隐患，优化齿轮的齿形参数与装配精度。</w:t>
            </w:r>
          </w:p>
          <w:p w14:paraId="0FB61230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同时，本研究深入探索机构动力学仿真的基本方法，结合材料力学知识，设置各部件的材料属性、载荷条件等参数，开展动力学仿真分析，研究机构运动过程中的受力情况，分析各部件的应力、应变分布，验证机构结构的强度与刚度，确保机构能够承受实际工作载荷，避免出现结构损坏、变形等问题。通过动力学仿真，优化机构的结构设计，降低材料消耗，提升机构的使用寿命与可靠性。</w:t>
            </w:r>
          </w:p>
          <w:p w14:paraId="102ACEF5">
            <w:pPr>
              <w:widowControl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此外，本研究结合机械工程专业的实践需求，开展参数化建模与机构仿真的协同优化研究，探索建模参数与仿真结果之间的关联关系，通过调整建模参数，优化机构的运动性能与结构强度，实现设计、仿真、优化的一体化推进。例如，通过调整曲柄摇杆机构中连杆的长度参数，观察仿真结果中摇杆的摆动幅度与运动速度变化，优化连杆长度，使机构运动更符合实际工作需求；通过调整齿轮轴的齿形参数，优化齿轮啮合的平稳性，提升齿轮传动机构的传动效率。</w:t>
            </w:r>
          </w:p>
          <w:p w14:paraId="6CCA241A">
            <w:pPr>
              <w:widowControl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在实践过程中，注重理论与实操的结合，将机械设计、材料力学、机械制图等专业理论知识融入数字化设计实践，解决实操过程中遇到的技术难题，同时总结参数化建模与机构仿真的实操经验与技巧，形成标准化的建模与仿真流程。通过本研究，熟练掌握专业三维建模软件的操作技能，深入理解机械零件参数化建模与机构仿真的核心原理，提升机械产品设计的精准度与效率，培养数字化设计思维与工程实践能力，为后续AI辅助设计、3D打印制造等研究内容奠定坚实基础，搭建机械工程专业理论与数字化实践的桥梁。</w:t>
            </w:r>
          </w:p>
          <w:p w14:paraId="612EE069">
            <w:pPr>
              <w:widowControl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bidi="ar"/>
              </w:rPr>
              <w:t>本研究还结合行业实际案例，分析参数化建模与机构仿真在机械产品创新中的实际应用，借鉴行业优秀实践经验，优化自身的建模与仿真方法，提升研究的实用性与针对性。同时，探索数字化建模与传统设计模式的对比优势，通过实际案例对比，凸显参数化建模在缩短设计周期、降低设计成本、提升设计质量等方面的核心价值，为机械产品创新提供高效的数字化设计路径。</w:t>
            </w:r>
          </w:p>
          <w:p w14:paraId="17391BDB">
            <w:pPr>
              <w:spacing w:line="276" w:lineRule="auto"/>
              <w:rPr>
                <w:rFonts w:hint="eastAsia" w:ascii="宋体" w:hAnsi="宋体"/>
                <w:sz w:val="24"/>
              </w:rPr>
            </w:pPr>
          </w:p>
        </w:tc>
      </w:tr>
      <w:bookmarkEnd w:id="1"/>
      <w:tr w14:paraId="788C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787" w:type="dxa"/>
            <w:gridSpan w:val="9"/>
            <w:vAlign w:val="center"/>
          </w:tcPr>
          <w:p w14:paraId="41022167">
            <w:pPr>
              <w:widowControl/>
              <w:rPr>
                <w:rFonts w:hint="eastAsia" w:ascii="宋体" w:hAnsi="宋体"/>
                <w:b/>
                <w:sz w:val="24"/>
              </w:rPr>
            </w:pPr>
          </w:p>
          <w:p w14:paraId="75931629">
            <w:pPr>
              <w:widowControl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研究方法：</w:t>
            </w:r>
          </w:p>
          <w:p w14:paraId="4BF51923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1. 实操演练法：通过专业软件完成机械零件建模、装配体设计及运动仿真全流程操作；</w:t>
            </w:r>
          </w:p>
          <w:p w14:paraId="14D23427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2. 案例分析法：拆解行业经典数字化设计与 3D 打印应用案例，总结实践经验与技巧；</w:t>
            </w:r>
          </w:p>
          <w:p w14:paraId="0176E6B6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. 总结归纳法：梳理数字化设计全流程的技术要点，分析其在产品创新中的优势、应用难点及解决策略。</w:t>
            </w:r>
          </w:p>
        </w:tc>
      </w:tr>
      <w:tr w14:paraId="2FBE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9787" w:type="dxa"/>
            <w:gridSpan w:val="9"/>
          </w:tcPr>
          <w:p w14:paraId="36620D38">
            <w:pPr>
              <w:rPr>
                <w:rFonts w:hint="eastAsia" w:ascii="宋体" w:hAnsi="宋体"/>
                <w:b/>
                <w:sz w:val="24"/>
              </w:rPr>
            </w:pPr>
          </w:p>
          <w:p w14:paraId="41DE016A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课题研究计划：</w:t>
            </w:r>
          </w:p>
          <w:p w14:paraId="2D28F7D9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第一阶段（基础建模与仿真）：学习专业三维建模软件核心操作，完成典型机械零件建模与尺寸校核，设计并组装曲柄滑块机构，开展运动仿真与结果分析。</w:t>
            </w:r>
          </w:p>
          <w:p w14:paraId="41AE3B4C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时间：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2026 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 01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10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日</w:t>
            </w:r>
          </w:p>
          <w:p w14:paraId="2FBC53F5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第二阶段（AI 辅助设计实践）：小组研讨确定机械产品设计主题，使用 AI 工具生成精准设计指令，完成创意设计图像绘制，实现图像到三维模型的智能转换与优化。</w:t>
            </w:r>
          </w:p>
          <w:p w14:paraId="75D5998C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时间：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01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20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日</w:t>
            </w:r>
          </w:p>
          <w:p w14:paraId="442F1F21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第三阶段（3D 打印技术探究）：系统学习 FDM/SLA/SLM 三种 3D 打印技术的核心原理，开展打印工艺参数研讨，实操体验 3D 打印流程，分析数字化制造的工程应用价值。</w:t>
            </w:r>
          </w:p>
          <w:p w14:paraId="2500C4A4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时间：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02 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10 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日</w:t>
            </w:r>
          </w:p>
          <w:p w14:paraId="5F8B8A20">
            <w:pPr>
              <w:widowControl/>
              <w:spacing w:line="276" w:lineRule="auto"/>
              <w:jc w:val="left"/>
              <w:rPr>
                <w:rFonts w:hint="eastAsia" w:ascii="宋体" w:hAnsi="宋体" w:eastAsia="宋体"/>
                <w:b/>
                <w:sz w:val="24"/>
              </w:rPr>
            </w:pPr>
          </w:p>
        </w:tc>
      </w:tr>
      <w:tr w14:paraId="368CB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0" w:type="dxa"/>
            <w:vMerge w:val="restart"/>
            <w:vAlign w:val="center"/>
          </w:tcPr>
          <w:p w14:paraId="2E409FF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预</w:t>
            </w:r>
          </w:p>
          <w:p w14:paraId="31FDE28A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期</w:t>
            </w:r>
          </w:p>
          <w:p w14:paraId="7BE4D14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研</w:t>
            </w:r>
          </w:p>
          <w:p w14:paraId="680749DE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究</w:t>
            </w:r>
          </w:p>
          <w:p w14:paraId="66DA8CEC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</w:t>
            </w:r>
          </w:p>
          <w:p w14:paraId="45519EA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果</w:t>
            </w:r>
          </w:p>
        </w:tc>
        <w:tc>
          <w:tcPr>
            <w:tcW w:w="3516" w:type="dxa"/>
            <w:gridSpan w:val="3"/>
            <w:vAlign w:val="center"/>
          </w:tcPr>
          <w:p w14:paraId="1D10A42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成果名称</w:t>
            </w:r>
          </w:p>
        </w:tc>
        <w:tc>
          <w:tcPr>
            <w:tcW w:w="1829" w:type="dxa"/>
            <w:gridSpan w:val="2"/>
            <w:vAlign w:val="center"/>
          </w:tcPr>
          <w:p w14:paraId="754A6F7F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成果形式</w:t>
            </w:r>
          </w:p>
        </w:tc>
        <w:tc>
          <w:tcPr>
            <w:tcW w:w="2176" w:type="dxa"/>
            <w:gridSpan w:val="2"/>
            <w:vAlign w:val="center"/>
          </w:tcPr>
          <w:p w14:paraId="6473CB2A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完成时间</w:t>
            </w:r>
          </w:p>
        </w:tc>
        <w:tc>
          <w:tcPr>
            <w:tcW w:w="1546" w:type="dxa"/>
            <w:vAlign w:val="center"/>
          </w:tcPr>
          <w:p w14:paraId="7B19BFC8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负责人</w:t>
            </w:r>
          </w:p>
        </w:tc>
      </w:tr>
      <w:tr w14:paraId="0B6F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20" w:type="dxa"/>
            <w:vMerge w:val="continue"/>
          </w:tcPr>
          <w:p w14:paraId="250BA2A1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516" w:type="dxa"/>
            <w:gridSpan w:val="3"/>
            <w:vAlign w:val="center"/>
          </w:tcPr>
          <w:p w14:paraId="1E60CEB5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机械零件三维模型与曲柄滑块机构仿真分析报告</w:t>
            </w:r>
          </w:p>
        </w:tc>
        <w:tc>
          <w:tcPr>
            <w:tcW w:w="1829" w:type="dxa"/>
            <w:gridSpan w:val="2"/>
            <w:vAlign w:val="center"/>
          </w:tcPr>
          <w:p w14:paraId="06CE1980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三维模型文件 + 仿真分析文档</w:t>
            </w:r>
          </w:p>
        </w:tc>
        <w:tc>
          <w:tcPr>
            <w:tcW w:w="2176" w:type="dxa"/>
            <w:gridSpan w:val="2"/>
            <w:vAlign w:val="center"/>
          </w:tcPr>
          <w:p w14:paraId="334A1169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01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05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日</w:t>
            </w:r>
          </w:p>
          <w:p w14:paraId="0139BD7A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546" w:type="dxa"/>
            <w:vMerge w:val="restart"/>
            <w:vAlign w:val="center"/>
          </w:tcPr>
          <w:p w14:paraId="445CEC54">
            <w:pPr>
              <w:tabs>
                <w:tab w:val="left" w:pos="241"/>
                <w:tab w:val="center" w:pos="725"/>
              </w:tabs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贾蕊</w:t>
            </w:r>
          </w:p>
        </w:tc>
      </w:tr>
      <w:tr w14:paraId="2B906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20" w:type="dxa"/>
            <w:vMerge w:val="continue"/>
          </w:tcPr>
          <w:p w14:paraId="0B48B943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516" w:type="dxa"/>
            <w:gridSpan w:val="3"/>
            <w:vAlign w:val="center"/>
          </w:tcPr>
          <w:p w14:paraId="47CA7828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AI 辅助设计创意模型成果集</w:t>
            </w:r>
          </w:p>
        </w:tc>
        <w:tc>
          <w:tcPr>
            <w:tcW w:w="1829" w:type="dxa"/>
            <w:gridSpan w:val="2"/>
            <w:vAlign w:val="center"/>
          </w:tcPr>
          <w:p w14:paraId="718F28EC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设计图像 + 优化后三维模型文件</w:t>
            </w:r>
          </w:p>
        </w:tc>
        <w:tc>
          <w:tcPr>
            <w:tcW w:w="2176" w:type="dxa"/>
            <w:gridSpan w:val="2"/>
            <w:vAlign w:val="center"/>
          </w:tcPr>
          <w:p w14:paraId="501A2E18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 01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日</w:t>
            </w:r>
          </w:p>
          <w:p w14:paraId="385546AA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546" w:type="dxa"/>
            <w:vMerge w:val="continue"/>
          </w:tcPr>
          <w:p w14:paraId="63C6485D">
            <w:pPr>
              <w:rPr>
                <w:rFonts w:hint="eastAsia" w:ascii="宋体" w:hAnsi="宋体"/>
                <w:b/>
                <w:szCs w:val="21"/>
              </w:rPr>
            </w:pPr>
          </w:p>
        </w:tc>
      </w:tr>
      <w:tr w14:paraId="0044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20" w:type="dxa"/>
            <w:vMerge w:val="continue"/>
          </w:tcPr>
          <w:p w14:paraId="426E5D97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516" w:type="dxa"/>
            <w:gridSpan w:val="3"/>
            <w:vAlign w:val="center"/>
          </w:tcPr>
          <w:p w14:paraId="466FC1B4">
            <w:pPr>
              <w:widowControl/>
              <w:spacing w:line="276" w:lineRule="auto"/>
              <w:ind w:firstLine="420" w:firstLineChars="200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3D 打印技术研究报告</w:t>
            </w:r>
          </w:p>
        </w:tc>
        <w:tc>
          <w:tcPr>
            <w:tcW w:w="1829" w:type="dxa"/>
            <w:gridSpan w:val="2"/>
            <w:vAlign w:val="center"/>
          </w:tcPr>
          <w:p w14:paraId="642CFE7E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  <w:r>
              <w:rPr>
                <w:rFonts w:ascii="宋体" w:hAnsi="宋体" w:eastAsia="宋体"/>
              </w:rPr>
              <w:t>学习笔记 + 工艺流程图 + 实操总结</w:t>
            </w:r>
          </w:p>
        </w:tc>
        <w:tc>
          <w:tcPr>
            <w:tcW w:w="2176" w:type="dxa"/>
            <w:gridSpan w:val="2"/>
            <w:vAlign w:val="center"/>
          </w:tcPr>
          <w:p w14:paraId="26B97B92">
            <w:pPr>
              <w:widowControl/>
              <w:spacing w:line="276" w:lineRule="auto"/>
              <w:jc w:val="left"/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</w:pP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2026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年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 02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月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  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 w:ascii="Arial" w:hAnsi="Arial" w:eastAsia="宋体" w:cs="Arial"/>
                <w:color w:val="333333"/>
                <w:szCs w:val="21"/>
                <w:shd w:val="clear" w:color="auto" w:fill="FFFFFF"/>
              </w:rPr>
              <w:t>10</w:t>
            </w:r>
            <w:r>
              <w:rPr>
                <w:rFonts w:ascii="Arial" w:hAnsi="Arial" w:eastAsia="宋体" w:cs="Arial"/>
                <w:color w:val="333333"/>
                <w:szCs w:val="21"/>
                <w:shd w:val="clear" w:color="auto" w:fill="FFFFFF"/>
              </w:rPr>
              <w:t>日</w:t>
            </w:r>
          </w:p>
          <w:p w14:paraId="7F555E12">
            <w:pPr>
              <w:widowControl/>
              <w:spacing w:line="276" w:lineRule="auto"/>
              <w:jc w:val="center"/>
              <w:rPr>
                <w:rFonts w:hint="eastAsia" w:ascii="宋体" w:hAnsi="宋体" w:eastAsia="宋体"/>
              </w:rPr>
            </w:pPr>
          </w:p>
        </w:tc>
        <w:tc>
          <w:tcPr>
            <w:tcW w:w="1546" w:type="dxa"/>
            <w:vMerge w:val="continue"/>
          </w:tcPr>
          <w:p w14:paraId="598DFBAB"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 w14:paraId="614E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9787" w:type="dxa"/>
            <w:gridSpan w:val="9"/>
          </w:tcPr>
          <w:p w14:paraId="019F0866">
            <w:pPr>
              <w:jc w:val="left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学校及指导教师意见：</w:t>
            </w:r>
          </w:p>
          <w:p w14:paraId="73970A7C">
            <w:pPr>
              <w:tabs>
                <w:tab w:val="left" w:pos="1576"/>
              </w:tabs>
              <w:spacing w:before="100" w:beforeAutospacing="1" w:after="100" w:afterAutospacing="1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  <w:b/>
                <w:bCs/>
                <w:szCs w:val="21"/>
              </w:rPr>
              <w:t>已经具备开题条件，可以开展研究！</w:t>
            </w:r>
          </w:p>
          <w:p w14:paraId="0A34D35E">
            <w:pPr>
              <w:rPr>
                <w:rFonts w:hint="eastAsia" w:ascii="宋体" w:hAnsi="宋体"/>
                <w:b/>
                <w:sz w:val="24"/>
              </w:rPr>
            </w:pPr>
          </w:p>
          <w:p w14:paraId="4F7524F6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                            </w:t>
            </w:r>
            <w:r>
              <w:rPr>
                <w:rFonts w:ascii="宋体" w:hAnsi="宋体"/>
                <w:b/>
                <w:sz w:val="24"/>
              </w:rPr>
              <w:t xml:space="preserve">         </w:t>
            </w:r>
            <w:r>
              <w:rPr>
                <w:rFonts w:hint="eastAsia" w:ascii="宋体" w:hAnsi="宋体"/>
                <w:b/>
                <w:sz w:val="24"/>
              </w:rPr>
              <w:t>（签章）：</w:t>
            </w:r>
          </w:p>
        </w:tc>
      </w:tr>
    </w:tbl>
    <w:p w14:paraId="28AC589D">
      <w:pPr>
        <w:jc w:val="center"/>
        <w:rPr>
          <w:b/>
          <w:sz w:val="36"/>
          <w:szCs w:val="36"/>
        </w:rPr>
      </w:pPr>
    </w:p>
    <w:p w14:paraId="0A8636C8">
      <w:pPr>
        <w:widowControl/>
        <w:jc w:val="left"/>
        <w:rPr>
          <w:rFonts w:ascii="Arial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42F17">
    <w:pPr>
      <w:spacing w:line="14" w:lineRule="auto"/>
      <w:rPr>
        <w:rFonts w:ascii="Arial"/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xNmUyN2M1NDExYWQ2NTIwYWUyZTMzYWRkNjUxZDMifQ=="/>
  </w:docVars>
  <w:rsids>
    <w:rsidRoot w:val="00F35EB4"/>
    <w:rsid w:val="00042CDD"/>
    <w:rsid w:val="00044D97"/>
    <w:rsid w:val="00073CF4"/>
    <w:rsid w:val="000D0B14"/>
    <w:rsid w:val="00161702"/>
    <w:rsid w:val="001868A7"/>
    <w:rsid w:val="001D7949"/>
    <w:rsid w:val="002A7AED"/>
    <w:rsid w:val="00307570"/>
    <w:rsid w:val="00311111"/>
    <w:rsid w:val="0032012B"/>
    <w:rsid w:val="00333024"/>
    <w:rsid w:val="00340833"/>
    <w:rsid w:val="003532FE"/>
    <w:rsid w:val="003A434A"/>
    <w:rsid w:val="00427679"/>
    <w:rsid w:val="004A1DA5"/>
    <w:rsid w:val="004A66A1"/>
    <w:rsid w:val="004F6DD5"/>
    <w:rsid w:val="00504EAC"/>
    <w:rsid w:val="0051093D"/>
    <w:rsid w:val="005518E3"/>
    <w:rsid w:val="005D23AF"/>
    <w:rsid w:val="005D4603"/>
    <w:rsid w:val="005E054B"/>
    <w:rsid w:val="005F2C3B"/>
    <w:rsid w:val="00602926"/>
    <w:rsid w:val="00672890"/>
    <w:rsid w:val="006E4F91"/>
    <w:rsid w:val="00741CA5"/>
    <w:rsid w:val="007D620F"/>
    <w:rsid w:val="00816C3D"/>
    <w:rsid w:val="00846B3A"/>
    <w:rsid w:val="008E4C44"/>
    <w:rsid w:val="009467A6"/>
    <w:rsid w:val="009510F0"/>
    <w:rsid w:val="00966DA3"/>
    <w:rsid w:val="0099547D"/>
    <w:rsid w:val="009F346C"/>
    <w:rsid w:val="00A20F7C"/>
    <w:rsid w:val="00A2503B"/>
    <w:rsid w:val="00A31A27"/>
    <w:rsid w:val="00A83AD0"/>
    <w:rsid w:val="00AB21DC"/>
    <w:rsid w:val="00B174D8"/>
    <w:rsid w:val="00B4558A"/>
    <w:rsid w:val="00B778D2"/>
    <w:rsid w:val="00BB56D9"/>
    <w:rsid w:val="00C26919"/>
    <w:rsid w:val="00CF5500"/>
    <w:rsid w:val="00DB74BB"/>
    <w:rsid w:val="00DF4EE8"/>
    <w:rsid w:val="00E93272"/>
    <w:rsid w:val="00EB184B"/>
    <w:rsid w:val="00EB74DB"/>
    <w:rsid w:val="00EE1529"/>
    <w:rsid w:val="00F34B04"/>
    <w:rsid w:val="00F34B9F"/>
    <w:rsid w:val="00F35EB4"/>
    <w:rsid w:val="00F56E0D"/>
    <w:rsid w:val="00F57381"/>
    <w:rsid w:val="00F7388D"/>
    <w:rsid w:val="01F82835"/>
    <w:rsid w:val="02D7069C"/>
    <w:rsid w:val="031C07A5"/>
    <w:rsid w:val="045A3333"/>
    <w:rsid w:val="052C615B"/>
    <w:rsid w:val="08C77405"/>
    <w:rsid w:val="08CF1BA3"/>
    <w:rsid w:val="0A1C1CEE"/>
    <w:rsid w:val="0A5D606F"/>
    <w:rsid w:val="0A930455"/>
    <w:rsid w:val="0CAC4948"/>
    <w:rsid w:val="0F76123D"/>
    <w:rsid w:val="101D790A"/>
    <w:rsid w:val="108161A1"/>
    <w:rsid w:val="10967DE9"/>
    <w:rsid w:val="132419C9"/>
    <w:rsid w:val="1393060F"/>
    <w:rsid w:val="139315D7"/>
    <w:rsid w:val="14991C55"/>
    <w:rsid w:val="151F7F37"/>
    <w:rsid w:val="15E96C0C"/>
    <w:rsid w:val="16314110"/>
    <w:rsid w:val="17163A31"/>
    <w:rsid w:val="18CB43A7"/>
    <w:rsid w:val="1A213C3D"/>
    <w:rsid w:val="1E3E5D69"/>
    <w:rsid w:val="1EDA7771"/>
    <w:rsid w:val="20126D60"/>
    <w:rsid w:val="21703D3E"/>
    <w:rsid w:val="21F933B4"/>
    <w:rsid w:val="225B2C40"/>
    <w:rsid w:val="23377209"/>
    <w:rsid w:val="233A2855"/>
    <w:rsid w:val="253123B6"/>
    <w:rsid w:val="25565941"/>
    <w:rsid w:val="25B05BFE"/>
    <w:rsid w:val="25B12B77"/>
    <w:rsid w:val="265107D9"/>
    <w:rsid w:val="27A6495D"/>
    <w:rsid w:val="27B72E2A"/>
    <w:rsid w:val="29491A44"/>
    <w:rsid w:val="29DA6B40"/>
    <w:rsid w:val="29F62813"/>
    <w:rsid w:val="2BE05F64"/>
    <w:rsid w:val="2C55425C"/>
    <w:rsid w:val="2DCD631A"/>
    <w:rsid w:val="2EBD433B"/>
    <w:rsid w:val="2F011A5C"/>
    <w:rsid w:val="2F917CA1"/>
    <w:rsid w:val="2F9E5F1A"/>
    <w:rsid w:val="2FEA115F"/>
    <w:rsid w:val="30D53BBD"/>
    <w:rsid w:val="32F077F4"/>
    <w:rsid w:val="331A7FAD"/>
    <w:rsid w:val="33AD497E"/>
    <w:rsid w:val="34F308B7"/>
    <w:rsid w:val="34FB5BBD"/>
    <w:rsid w:val="3632560E"/>
    <w:rsid w:val="36DA1F00"/>
    <w:rsid w:val="37A4078E"/>
    <w:rsid w:val="37D3697D"/>
    <w:rsid w:val="37D77BCB"/>
    <w:rsid w:val="382649D7"/>
    <w:rsid w:val="38DB28C5"/>
    <w:rsid w:val="398443D3"/>
    <w:rsid w:val="3A79380C"/>
    <w:rsid w:val="3ACF167E"/>
    <w:rsid w:val="3C495460"/>
    <w:rsid w:val="3D006466"/>
    <w:rsid w:val="3D791D75"/>
    <w:rsid w:val="3D92499B"/>
    <w:rsid w:val="3DE240CE"/>
    <w:rsid w:val="3DF02037"/>
    <w:rsid w:val="3EB718BF"/>
    <w:rsid w:val="3F2301EA"/>
    <w:rsid w:val="3FC82677"/>
    <w:rsid w:val="3FE45BCB"/>
    <w:rsid w:val="4253528A"/>
    <w:rsid w:val="42636414"/>
    <w:rsid w:val="42A72EE0"/>
    <w:rsid w:val="43AD4526"/>
    <w:rsid w:val="46E8164E"/>
    <w:rsid w:val="46F54B62"/>
    <w:rsid w:val="471924E2"/>
    <w:rsid w:val="490C1CEF"/>
    <w:rsid w:val="4933193C"/>
    <w:rsid w:val="4A2F3EE7"/>
    <w:rsid w:val="4B053E33"/>
    <w:rsid w:val="4BCD7E5B"/>
    <w:rsid w:val="4EE71518"/>
    <w:rsid w:val="4F513991"/>
    <w:rsid w:val="4FFD05E3"/>
    <w:rsid w:val="50105449"/>
    <w:rsid w:val="50131BB5"/>
    <w:rsid w:val="50FC089B"/>
    <w:rsid w:val="541A79B6"/>
    <w:rsid w:val="54E24D98"/>
    <w:rsid w:val="555B2034"/>
    <w:rsid w:val="55C947BB"/>
    <w:rsid w:val="57062473"/>
    <w:rsid w:val="57E36310"/>
    <w:rsid w:val="58313520"/>
    <w:rsid w:val="58D0752C"/>
    <w:rsid w:val="590D1F51"/>
    <w:rsid w:val="5A93401E"/>
    <w:rsid w:val="5AEB3E5A"/>
    <w:rsid w:val="5BD3501A"/>
    <w:rsid w:val="5CF32E47"/>
    <w:rsid w:val="5D502A26"/>
    <w:rsid w:val="5E9504C1"/>
    <w:rsid w:val="5F5436C6"/>
    <w:rsid w:val="600362CB"/>
    <w:rsid w:val="6085265B"/>
    <w:rsid w:val="608B03AD"/>
    <w:rsid w:val="61F71336"/>
    <w:rsid w:val="62C86BD3"/>
    <w:rsid w:val="652D540B"/>
    <w:rsid w:val="659B647C"/>
    <w:rsid w:val="661F2C0A"/>
    <w:rsid w:val="68BF0BE7"/>
    <w:rsid w:val="695F613F"/>
    <w:rsid w:val="69AA4EE0"/>
    <w:rsid w:val="69FA48CC"/>
    <w:rsid w:val="6A107439"/>
    <w:rsid w:val="6A114F5F"/>
    <w:rsid w:val="6A9F256B"/>
    <w:rsid w:val="6B621F16"/>
    <w:rsid w:val="6B685053"/>
    <w:rsid w:val="6B9D5F07"/>
    <w:rsid w:val="6C924135"/>
    <w:rsid w:val="6CA75A29"/>
    <w:rsid w:val="6D505D9E"/>
    <w:rsid w:val="6D57712D"/>
    <w:rsid w:val="6D61748C"/>
    <w:rsid w:val="6F656078"/>
    <w:rsid w:val="6F977CB5"/>
    <w:rsid w:val="70A66D77"/>
    <w:rsid w:val="71090327"/>
    <w:rsid w:val="720F6228"/>
    <w:rsid w:val="72BC63B0"/>
    <w:rsid w:val="739E5AB6"/>
    <w:rsid w:val="73ED462F"/>
    <w:rsid w:val="752B15CB"/>
    <w:rsid w:val="758A5C7E"/>
    <w:rsid w:val="7591175A"/>
    <w:rsid w:val="76B60C5F"/>
    <w:rsid w:val="773A78A3"/>
    <w:rsid w:val="783E7867"/>
    <w:rsid w:val="785B7D01"/>
    <w:rsid w:val="79107113"/>
    <w:rsid w:val="7AC35E02"/>
    <w:rsid w:val="7B116B6D"/>
    <w:rsid w:val="7C347785"/>
    <w:rsid w:val="7D1F7C67"/>
    <w:rsid w:val="7D6C2781"/>
    <w:rsid w:val="7E1C5F55"/>
    <w:rsid w:val="7F6A7D6A"/>
    <w:rsid w:val="7F743B6E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eastAsia="en-US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Compact"/>
    <w:basedOn w:val="4"/>
    <w:qFormat/>
    <w:uiPriority w:val="0"/>
    <w:pPr>
      <w:spacing w:before="36" w:after="36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5</Pages>
  <Words>3760</Words>
  <Characters>3844</Characters>
  <Lines>196</Lines>
  <Paragraphs>163</Paragraphs>
  <TotalTime>22</TotalTime>
  <ScaleCrop>false</ScaleCrop>
  <LinksUpToDate>false</LinksUpToDate>
  <CharactersWithSpaces>4140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2026-02-22T10:46:00Z</dcterms:created>
  <dc:creator>admin</dc:creator>
  <cp:lastModifiedBy>陈思</cp:lastModifiedBy>
  <dcterms:modified xsi:type="dcterms:W3CDTF">2026-03-17T08:00:14Z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33B83DB7FA0D45E892AEEF97B8607F41_13</vt:lpwstr>
  </property>
  <property fmtid="{D5CDD505-2E9C-101B-9397-08002B2CF9AE}" pid="4" name="KSOTemplateDocerSaveRecord">
    <vt:lpwstr>eyJoZGlkIjoiNzMwYWU2NmUxOTI3YWVhNWFkY2ViMmUwZjQzZmZmY2YiLCJ1c2VySWQiOiIxNjc1NTkwNTExIn0=</vt:lpwstr>
  </property>
</Properties>
</file>