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A9142">
      <w:pPr>
        <w:rPr>
          <w:rFonts w:hint="eastAsia"/>
        </w:rPr>
      </w:pPr>
    </w:p>
    <w:p w14:paraId="35754FBF">
      <w:pPr>
        <w:rPr>
          <w:rFonts w:hint="eastAsia"/>
          <w:b/>
          <w:bCs/>
          <w:i w:val="0"/>
          <w:iCs w:val="0"/>
          <w:color w:val="auto"/>
          <w:sz w:val="30"/>
          <w:szCs w:val="30"/>
        </w:rPr>
      </w:pPr>
      <w:r>
        <w:rPr>
          <w:rFonts w:hint="eastAsia"/>
          <w:b/>
          <w:bCs/>
          <w:i w:val="0"/>
          <w:iCs w:val="0"/>
          <w:color w:val="auto"/>
          <w:sz w:val="30"/>
          <w:szCs w:val="30"/>
        </w:rPr>
        <w:t>开题报告：原版全外教模式下分层教学适配性与路径优化研究</w:t>
      </w:r>
    </w:p>
    <w:p w14:paraId="37A8A1D8">
      <w:pPr>
        <w:rPr>
          <w:rFonts w:hint="eastAsia"/>
        </w:rPr>
      </w:pPr>
    </w:p>
    <w:p w14:paraId="46A1A7D0">
      <w:pPr>
        <w:rPr>
          <w:rFonts w:hint="eastAsia"/>
          <w:i/>
          <w:iCs/>
        </w:rPr>
      </w:pPr>
      <w:r>
        <w:rPr>
          <w:rFonts w:hint="eastAsia"/>
          <w:i/>
          <w:iCs/>
        </w:rPr>
        <w:t>主持人：王绎斐</w:t>
      </w:r>
    </w:p>
    <w:p w14:paraId="0CE28F33">
      <w:pPr>
        <w:rPr>
          <w:rFonts w:hint="default" w:eastAsiaTheme="minor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小组成员：张亦柠</w:t>
      </w:r>
      <w:bookmarkStart w:id="0" w:name="_GoBack"/>
      <w:bookmarkEnd w:id="0"/>
    </w:p>
    <w:p w14:paraId="7B480770">
      <w:pPr>
        <w:rPr>
          <w:rFonts w:hint="eastAsia"/>
          <w:i/>
          <w:iCs/>
        </w:rPr>
      </w:pPr>
      <w:r>
        <w:rPr>
          <w:rFonts w:hint="eastAsia"/>
          <w:i/>
          <w:iCs/>
        </w:rPr>
        <w:t>指导教师： 李可维</w:t>
      </w:r>
    </w:p>
    <w:p w14:paraId="03C3311D">
      <w:pPr>
        <w:rPr>
          <w:rFonts w:hint="eastAsia"/>
          <w:i/>
          <w:iCs/>
        </w:rPr>
      </w:pPr>
      <w:r>
        <w:rPr>
          <w:rFonts w:hint="eastAsia"/>
          <w:i/>
          <w:iCs/>
        </w:rPr>
        <w:t>学校：徐州市矿大实验学校</w:t>
      </w:r>
    </w:p>
    <w:p w14:paraId="77B3A19A">
      <w:pPr>
        <w:rPr>
          <w:rFonts w:hint="eastAsia"/>
        </w:rPr>
      </w:pPr>
    </w:p>
    <w:p w14:paraId="43F8E71D">
      <w:pPr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</w:rPr>
        <w:t>一、 课题名称</w:t>
      </w:r>
    </w:p>
    <w:p w14:paraId="775502F8">
      <w:pPr>
        <w:rPr>
          <w:rFonts w:hint="eastAsia"/>
        </w:rPr>
      </w:pPr>
    </w:p>
    <w:p w14:paraId="51190278">
      <w:pPr>
        <w:ind w:firstLine="420" w:firstLineChars="0"/>
        <w:rPr>
          <w:rFonts w:hint="eastAsia"/>
        </w:rPr>
      </w:pPr>
      <w:r>
        <w:rPr>
          <w:rFonts w:hint="eastAsia"/>
        </w:rPr>
        <w:t>原版全外教模式下分层教学适配性与路径优化研究</w:t>
      </w:r>
    </w:p>
    <w:p w14:paraId="63CE148A">
      <w:pPr>
        <w:rPr>
          <w:rFonts w:hint="eastAsia"/>
        </w:rPr>
      </w:pPr>
    </w:p>
    <w:p w14:paraId="690161FB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 选题意义与研究现状</w:t>
      </w:r>
    </w:p>
    <w:p w14:paraId="58418A13">
      <w:pPr>
        <w:rPr>
          <w:rFonts w:hint="eastAsia"/>
        </w:rPr>
      </w:pPr>
    </w:p>
    <w:p w14:paraId="1308FA0D">
      <w:pPr>
        <w:ind w:firstLine="420" w:firstLineChars="0"/>
        <w:rPr>
          <w:rFonts w:hint="eastAsia"/>
        </w:rPr>
      </w:pPr>
      <w:r>
        <w:rPr>
          <w:rFonts w:hint="eastAsia"/>
          <w:b/>
          <w:bCs/>
        </w:rPr>
        <w:t>1. 研究意义：</w:t>
      </w:r>
    </w:p>
    <w:p w14:paraId="1DFF86EE">
      <w:pPr>
        <w:ind w:left="1260" w:leftChars="0" w:firstLine="420" w:firstLineChars="0"/>
        <w:rPr>
          <w:rFonts w:hint="eastAsia"/>
        </w:rPr>
      </w:pPr>
      <w:r>
        <w:rPr>
          <w:rFonts w:hint="eastAsia"/>
        </w:rPr>
        <w:t>前期研究（</w:t>
      </w:r>
      <w:r>
        <w:rPr>
          <w:rFonts w:hint="eastAsia"/>
          <w:u w:val="single"/>
        </w:rPr>
        <w:t>N=68</w:t>
      </w:r>
      <w:r>
        <w:rPr>
          <w:rFonts w:hint="eastAsia"/>
        </w:rPr>
        <w:t>）已证实，全外教结合原版教材对提升高中生英语听说流利度（</w:t>
      </w:r>
      <w:r>
        <w:rPr>
          <w:rFonts w:hint="eastAsia"/>
          <w:u w:val="single"/>
        </w:rPr>
        <w:t>+20%</w:t>
      </w:r>
      <w:r>
        <w:rPr>
          <w:rFonts w:hint="eastAsia"/>
        </w:rPr>
        <w:t xml:space="preserve">）和词汇广度具有显著作用。然而，数据同时揭示了一个关键瓶颈：约有 </w:t>
      </w:r>
      <w:r>
        <w:rPr>
          <w:rFonts w:hint="eastAsia"/>
          <w:u w:val="single"/>
        </w:rPr>
        <w:t>38.24%</w:t>
      </w:r>
      <w:r>
        <w:rPr>
          <w:rFonts w:hint="eastAsia"/>
        </w:rPr>
        <w:t xml:space="preserve"> 的学生处于词汇量 </w:t>
      </w:r>
      <w:r>
        <w:rPr>
          <w:rFonts w:hint="eastAsia"/>
          <w:u w:val="single"/>
        </w:rPr>
        <w:t>3000-4500</w:t>
      </w:r>
      <w:r>
        <w:rPr>
          <w:rFonts w:hint="eastAsia"/>
        </w:rPr>
        <w:t xml:space="preserve"> 的“进阶瓶颈期”，而基础较弱的学生对</w:t>
      </w:r>
      <w:r>
        <w:rPr>
          <w:rFonts w:hint="eastAsia"/>
          <w:i/>
          <w:iCs/>
        </w:rPr>
        <w:t>《Reading Explorer</w:t>
      </w:r>
      <w:r>
        <w:rPr>
          <w:rFonts w:hint="eastAsia"/>
        </w:rPr>
        <w:t>》等高难度教材存在明显的适应障碍。</w:t>
      </w:r>
    </w:p>
    <w:p w14:paraId="1CBDD19A">
      <w:pPr>
        <w:ind w:left="1260" w:leftChars="0" w:firstLine="420" w:firstLineChars="0"/>
        <w:rPr>
          <w:rFonts w:hint="eastAsia"/>
        </w:rPr>
      </w:pPr>
      <w:r>
        <w:rPr>
          <w:rFonts w:hint="eastAsia"/>
        </w:rPr>
        <w:t xml:space="preserve">本研究的意义在于：通过对学生进行精准画像和梯度分层，解决原版教材“一刀切”导致的学习效能低下问题。这不仅能优化学生的学习体验（回应 </w:t>
      </w:r>
      <w:r>
        <w:rPr>
          <w:rFonts w:hint="eastAsia"/>
          <w:u w:val="single"/>
        </w:rPr>
        <w:t>82.35%</w:t>
      </w:r>
      <w:r>
        <w:rPr>
          <w:rFonts w:hint="eastAsia"/>
        </w:rPr>
        <w:t xml:space="preserve"> 学生对互动课堂的偏好），更能为高中英语教学提供一套可复制的“分层干预”范式。</w:t>
      </w:r>
    </w:p>
    <w:p w14:paraId="0A538CE4">
      <w:pPr>
        <w:rPr>
          <w:rFonts w:hint="eastAsia"/>
        </w:rPr>
      </w:pPr>
    </w:p>
    <w:p w14:paraId="35F4A2C8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2. 研究现状：</w:t>
      </w:r>
    </w:p>
    <w:p w14:paraId="269765D6">
      <w:pPr>
        <w:ind w:left="1260" w:leftChars="0" w:firstLine="420" w:firstLineChars="0"/>
        <w:rPr>
          <w:rFonts w:hint="eastAsia"/>
        </w:rPr>
      </w:pPr>
      <w:r>
        <w:rPr>
          <w:rFonts w:hint="eastAsia"/>
        </w:rPr>
        <w:t>目前关于全外教教学的研究多集中在“是否有成效”的宏观评估上，缺乏针对“不同基础学生如何适配不同原版资源”的微观研究。本研究拟填补这一空白，将研究重心从“模式引入”转向“精细化治理”。</w:t>
      </w:r>
    </w:p>
    <w:p w14:paraId="75CA13C8">
      <w:pPr>
        <w:rPr>
          <w:rFonts w:hint="eastAsia"/>
          <w:b/>
          <w:bCs/>
          <w:sz w:val="24"/>
          <w:szCs w:val="24"/>
        </w:rPr>
      </w:pPr>
    </w:p>
    <w:p w14:paraId="75605B60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 研究目标</w:t>
      </w:r>
    </w:p>
    <w:p w14:paraId="6CDF8A6F">
      <w:pPr>
        <w:rPr>
          <w:rFonts w:hint="eastAsia"/>
        </w:rPr>
      </w:pPr>
    </w:p>
    <w:p w14:paraId="61CC1749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1. 构建画像模型：</w:t>
      </w:r>
    </w:p>
    <w:p w14:paraId="2532BF4F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 xml:space="preserve">基于前期 </w:t>
      </w:r>
      <w:r>
        <w:rPr>
          <w:rFonts w:hint="eastAsia"/>
          <w:u w:val="single"/>
        </w:rPr>
        <w:t>68</w:t>
      </w:r>
      <w:r>
        <w:rPr>
          <w:rFonts w:hint="eastAsia"/>
        </w:rPr>
        <w:t xml:space="preserve"> 名学生数据，建立基础夯实型、进阶突破型、学术卓越型三类学生能力模型。</w:t>
      </w:r>
    </w:p>
    <w:p w14:paraId="0DFB0ACB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2. 评估教材适配度：</w:t>
      </w:r>
    </w:p>
    <w:p w14:paraId="47D622F2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分析</w:t>
      </w:r>
      <w:r>
        <w:rPr>
          <w:rFonts w:hint="eastAsia"/>
          <w:i/>
          <w:iCs/>
        </w:rPr>
        <w:t>《Reading Explorer》、《Unlock》、《Essential Grammar in Use</w:t>
      </w:r>
      <w:r>
        <w:rPr>
          <w:rFonts w:hint="eastAsia"/>
        </w:rPr>
        <w:t>》等教材在不同层级学生中的知识转化率。</w:t>
      </w:r>
    </w:p>
    <w:p w14:paraId="53CE8204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3. 开发干预策略：</w:t>
      </w:r>
    </w:p>
    <w:p w14:paraId="3DDA53CF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针对适应较慢的学生，设计一套基于“脚手架理论”的教学辅助方案（如预习讲义、背景文化图谱等）。</w:t>
      </w:r>
    </w:p>
    <w:p w14:paraId="1BB54BE7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4. 验证长期成效：</w:t>
      </w:r>
    </w:p>
    <w:p w14:paraId="1BF664EA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通过纵向追踪，验证分层模式是否能更均衡地提升全体学生的英语核心素养。</w:t>
      </w:r>
    </w:p>
    <w:p w14:paraId="28C54EB4">
      <w:pPr>
        <w:rPr>
          <w:rFonts w:hint="eastAsia"/>
          <w:b/>
          <w:bCs/>
          <w:sz w:val="24"/>
          <w:szCs w:val="24"/>
        </w:rPr>
      </w:pPr>
    </w:p>
    <w:p w14:paraId="476BD18A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 研究内容</w:t>
      </w:r>
    </w:p>
    <w:p w14:paraId="1492586E">
      <w:pPr>
        <w:rPr>
          <w:rFonts w:hint="eastAsia"/>
        </w:rPr>
      </w:pPr>
    </w:p>
    <w:p w14:paraId="13EDBA67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1. 分层机制研究：</w:t>
      </w:r>
    </w:p>
    <w:p w14:paraId="436732A9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探讨如何科学地利用词汇量、听说流利度、语法准确性等维度对学生进行动态分层。</w:t>
      </w:r>
    </w:p>
    <w:p w14:paraId="3D930BEF">
      <w:pPr>
        <w:numPr>
          <w:ilvl w:val="0"/>
          <w:numId w:val="1"/>
        </w:numPr>
        <w:ind w:left="420" w:leftChars="0"/>
        <w:rPr>
          <w:rFonts w:hint="eastAsia"/>
          <w:b/>
          <w:bCs/>
        </w:rPr>
      </w:pPr>
      <w:r>
        <w:rPr>
          <w:rFonts w:hint="eastAsia"/>
          <w:b/>
          <w:bCs/>
        </w:rPr>
        <w:t>教材梯度整合研究：</w:t>
      </w:r>
    </w:p>
    <w:p w14:paraId="74B2B106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研究如何根据不同组别的能力边界，重新排列原版教材的学习顺序与侧重点。</w:t>
      </w:r>
    </w:p>
    <w:p w14:paraId="7A59F54B">
      <w:pPr>
        <w:numPr>
          <w:ilvl w:val="0"/>
          <w:numId w:val="1"/>
        </w:numPr>
        <w:ind w:left="42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课堂互动模式研究：</w:t>
      </w:r>
    </w:p>
    <w:p w14:paraId="22D2CB3D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针对不同层级学生，设计差异化的课堂任务（如基础组侧重情境对话，学术组侧重批判性辩论）。</w:t>
      </w:r>
    </w:p>
    <w:p w14:paraId="5E8CC5A6">
      <w:pPr>
        <w:rPr>
          <w:rFonts w:hint="eastAsia"/>
        </w:rPr>
      </w:pPr>
    </w:p>
    <w:p w14:paraId="324910C7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 研究方法</w:t>
      </w:r>
    </w:p>
    <w:p w14:paraId="5CCEEFCD">
      <w:pPr>
        <w:rPr>
          <w:rFonts w:hint="eastAsia"/>
        </w:rPr>
      </w:pPr>
    </w:p>
    <w:p w14:paraId="0A10E764">
      <w:pPr>
        <w:numPr>
          <w:ilvl w:val="0"/>
          <w:numId w:val="2"/>
        </w:numPr>
        <w:ind w:left="420" w:leftChars="0"/>
        <w:rPr>
          <w:rFonts w:hint="eastAsia"/>
          <w:b/>
          <w:bCs/>
        </w:rPr>
      </w:pPr>
      <w:r>
        <w:rPr>
          <w:rFonts w:hint="eastAsia"/>
          <w:b/>
          <w:bCs/>
        </w:rPr>
        <w:t>二次分析法：</w:t>
      </w:r>
    </w:p>
    <w:p w14:paraId="787BFBBB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 xml:space="preserve">对前期 </w:t>
      </w:r>
      <w:r>
        <w:rPr>
          <w:rFonts w:hint="eastAsia"/>
          <w:u w:val="single"/>
        </w:rPr>
        <w:t>68</w:t>
      </w:r>
      <w:r>
        <w:rPr>
          <w:rFonts w:hint="eastAsia"/>
        </w:rPr>
        <w:t xml:space="preserve"> 份有效样本的测试成绩和问卷进行深度二次挖掘，寻找能力增长的差异点。</w:t>
      </w:r>
    </w:p>
    <w:p w14:paraId="151F157C">
      <w:pPr>
        <w:numPr>
          <w:ilvl w:val="0"/>
          <w:numId w:val="2"/>
        </w:numPr>
        <w:ind w:left="42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行动研究法：</w:t>
      </w:r>
    </w:p>
    <w:p w14:paraId="03020190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在全外教课堂中实施分层实验，不断根据学生反馈调整“脚手架”支持的力度。</w:t>
      </w:r>
    </w:p>
    <w:p w14:paraId="0701E288">
      <w:pPr>
        <w:numPr>
          <w:ilvl w:val="0"/>
          <w:numId w:val="2"/>
        </w:numPr>
        <w:ind w:left="42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个案研究法：</w:t>
      </w:r>
    </w:p>
    <w:p w14:paraId="0AA2C9AB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继续追踪李佳锴（学术卓越型）、章一曌（能力转化型）等典型样本，记录他们在分层环境下的进阶路径。</w:t>
      </w:r>
    </w:p>
    <w:p w14:paraId="721B4BB6">
      <w:pPr>
        <w:numPr>
          <w:ilvl w:val="0"/>
          <w:numId w:val="2"/>
        </w:numPr>
        <w:ind w:left="42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对比实验法：</w:t>
      </w:r>
    </w:p>
    <w:p w14:paraId="0E753866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通过阶段性测试，对比实施分层干预前后，学生在词汇增长和语法错误率（目标</w:t>
      </w:r>
      <w:r>
        <w:rPr>
          <w:rFonts w:hint="eastAsia"/>
          <w:u w:val="single"/>
        </w:rPr>
        <w:t>下降 20%</w:t>
      </w:r>
      <w:r>
        <w:rPr>
          <w:rFonts w:hint="eastAsia"/>
        </w:rPr>
        <w:t>）上的变化。</w:t>
      </w:r>
    </w:p>
    <w:p w14:paraId="6BB8DC8B">
      <w:pPr>
        <w:rPr>
          <w:rFonts w:hint="eastAsia"/>
        </w:rPr>
      </w:pPr>
    </w:p>
    <w:p w14:paraId="1093B15B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 研究步骤</w:t>
      </w:r>
    </w:p>
    <w:p w14:paraId="53631DDF">
      <w:pPr>
        <w:rPr>
          <w:rFonts w:hint="eastAsia"/>
        </w:rPr>
      </w:pPr>
    </w:p>
    <w:p w14:paraId="399841B9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1. 第一阶段：分类建模（202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年3月-4月）</w:t>
      </w:r>
    </w:p>
    <w:p w14:paraId="589DC599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完成前期数据的清洗与分类，确定各组别的实验基准线，撰写分类研究计划。</w:t>
      </w:r>
    </w:p>
    <w:p w14:paraId="42B02517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2. 第二阶段：实证干预（202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年5月-9月）</w:t>
      </w:r>
    </w:p>
    <w:p w14:paraId="5416D30B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全外教课堂全面推行梯度教学，针对不同组别发放差异化的辅助材料，记录课堂观察日志。</w:t>
      </w:r>
    </w:p>
    <w:p w14:paraId="4A9A915A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3. 第三阶段：效度评估（202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年10月-11月）</w:t>
      </w:r>
    </w:p>
    <w:p w14:paraId="0A31A19C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收集后期测试数据，进行统计学分析，对比各组别的目标达成率（如每学期 600 个核心词汇的增长）。</w:t>
      </w:r>
    </w:p>
    <w:p w14:paraId="625296FA">
      <w:p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4. 第四阶段：总结结题（202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年12月）</w:t>
      </w:r>
    </w:p>
    <w:p w14:paraId="62F75FFF"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>汇总成果，撰写结题报告，完善分层教学指导手册。</w:t>
      </w:r>
    </w:p>
    <w:p w14:paraId="28199066">
      <w:pPr>
        <w:rPr>
          <w:rFonts w:hint="eastAsia"/>
        </w:rPr>
      </w:pPr>
    </w:p>
    <w:p w14:paraId="0536B41D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七、 预期成果</w:t>
      </w:r>
    </w:p>
    <w:p w14:paraId="214CAAF2">
      <w:pPr>
        <w:rPr>
          <w:rFonts w:hint="eastAsia"/>
        </w:rPr>
      </w:pPr>
    </w:p>
    <w:p w14:paraId="46CAC4D3">
      <w:pPr>
        <w:numPr>
          <w:ilvl w:val="0"/>
          <w:numId w:val="3"/>
        </w:numPr>
        <w:ind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文本成果：</w:t>
      </w:r>
    </w:p>
    <w:p w14:paraId="01CFEA03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一套完整的《原版全外教分层教学指导手册》及结题报告。</w:t>
      </w:r>
    </w:p>
    <w:p w14:paraId="4297FBAB">
      <w:pPr>
        <w:numPr>
          <w:ilvl w:val="0"/>
          <w:numId w:val="3"/>
        </w:numPr>
        <w:ind w:left="0" w:leftChars="0"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数据成果：</w:t>
      </w:r>
    </w:p>
    <w:p w14:paraId="15BE8036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>不同层级学生英语能力增长的对比趋势图及实证分析报告。</w:t>
      </w:r>
    </w:p>
    <w:p w14:paraId="2BEACF7A">
      <w:pPr>
        <w:numPr>
          <w:ilvl w:val="0"/>
          <w:numId w:val="3"/>
        </w:numPr>
        <w:ind w:left="0" w:leftChars="0"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育人成果：</w:t>
      </w:r>
    </w:p>
    <w:p w14:paraId="7D44DEF8">
      <w:pPr>
        <w:numPr>
          <w:ilvl w:val="0"/>
          <w:numId w:val="0"/>
        </w:numPr>
        <w:ind w:left="420" w:leftChars="0" w:firstLine="420" w:firstLineChars="0"/>
        <w:rPr>
          <w:rFonts w:hint="eastAsia"/>
        </w:rPr>
      </w:pPr>
      <w:r>
        <w:rPr>
          <w:rFonts w:hint="eastAsia"/>
        </w:rPr>
        <w:t xml:space="preserve">消除学生对高难度教材的畏难情绪，实现 </w:t>
      </w:r>
      <w:r>
        <w:rPr>
          <w:rFonts w:hint="eastAsia"/>
          <w:u w:val="single"/>
        </w:rPr>
        <w:t>92.65%</w:t>
      </w:r>
      <w:r>
        <w:rPr>
          <w:rFonts w:hint="eastAsia"/>
        </w:rPr>
        <w:t xml:space="preserve"> 以上的学生对思维能力提升的自我认同。</w:t>
      </w:r>
    </w:p>
    <w:p w14:paraId="7BE52325">
      <w:pPr>
        <w:rPr>
          <w:rFonts w:hint="eastAsia"/>
        </w:rPr>
      </w:pPr>
    </w:p>
    <w:p w14:paraId="12B332A2">
      <w:pPr>
        <w:rPr>
          <w:rFonts w:hint="eastAsia"/>
        </w:rPr>
      </w:pPr>
    </w:p>
    <w:p w14:paraId="31C4F560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Sim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Courier New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旗黑-55简">
    <w:panose1 w:val="00020600040101010101"/>
    <w:charset w:val="80"/>
    <w:family w:val="auto"/>
    <w:pitch w:val="default"/>
    <w:sig w:usb0="00000000" w:usb1="00000000" w:usb2="00000016" w:usb3="00000000" w:csb0="40020001" w:csb1="C0D60000"/>
  </w:font>
  <w:font w:name="Arial Black">
    <w:panose1 w:val="020B0A04020102020204"/>
    <w:charset w:val="00"/>
    <w:family w:val="auto"/>
    <w:pitch w:val="default"/>
    <w:sig w:usb0="00000000" w:usb1="00000000" w:usb2="00000000" w:usb3="00000000" w:csb0="6000009F" w:csb1="DFD70000"/>
  </w:font>
  <w:font w:name="新宋体">
    <w:panose1 w:val="02010609030101010101"/>
    <w:charset w:val="86"/>
    <w:family w:val="auto"/>
    <w:pitch w:val="default"/>
    <w:sig w:usb0="00000000" w:usb1="0000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618381"/>
    <w:multiLevelType w:val="singleLevel"/>
    <w:tmpl w:val="DA618381"/>
    <w:lvl w:ilvl="0" w:tentative="0">
      <w:start w:val="2"/>
      <w:numFmt w:val="decimal"/>
      <w:suff w:val="space"/>
      <w:lvlText w:val="%1."/>
      <w:lvlJc w:val="left"/>
      <w:pPr>
        <w:ind w:left="420"/>
      </w:pPr>
    </w:lvl>
  </w:abstractNum>
  <w:abstractNum w:abstractNumId="1">
    <w:nsid w:val="70B8F216"/>
    <w:multiLevelType w:val="singleLevel"/>
    <w:tmpl w:val="70B8F216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71CE180E"/>
    <w:multiLevelType w:val="singleLevel"/>
    <w:tmpl w:val="71CE18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2026-03-01T19:55:00Z</dcterms:created>
  <dc:creator>华能</dc:creator>
  <cp:lastModifiedBy>iPad</cp:lastModifiedBy>
  <dcterms:modified xsi:type="dcterms:W3CDTF">2026-03-03T17:09:57Z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3081-12.40.0</vt:lpwstr>
  </property>
  <property fmtid="{D5CDD505-2E9C-101B-9397-08002B2CF9AE}" pid="3" name="ICV">
    <vt:lpwstr>1BE7616498094F7C933F3162F14CDFAC_13</vt:lpwstr>
  </property>
  <property fmtid="{D5CDD505-2E9C-101B-9397-08002B2CF9AE}" pid="4" name="KSOTemplateDocerSaveRecord">
    <vt:lpwstr>eyJoZGlkIjoiYzZkY2FmZTRlZTYyNjg3MTlhNzJlZTE1NGUwYTI4NjgiLCJ1c2VySWQiOiI1NjkzNDg0MjcifQ==</vt:lpwstr>
  </property>
</Properties>
</file>