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cs="宋体"/>
          <w:b/>
          <w:sz w:val="30"/>
          <w:szCs w:val="30"/>
        </w:rPr>
      </w:pPr>
      <w:r>
        <w:rPr>
          <w:rFonts w:hint="eastAsia" w:ascii="宋体" w:hAnsi="宋体" w:cs="宋体"/>
          <w:b/>
          <w:sz w:val="30"/>
          <w:szCs w:val="30"/>
        </w:rPr>
        <w:t>结题报告</w:t>
      </w:r>
    </w:p>
    <w:tbl>
      <w:tblPr>
        <w:tblStyle w:val="2"/>
        <w:tblpPr w:leftFromText="180" w:rightFromText="180" w:vertAnchor="text" w:horzAnchor="page" w:tblpX="1151" w:tblpY="623"/>
        <w:tblOverlap w:val="never"/>
        <w:tblW w:w="101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0"/>
        <w:gridCol w:w="7"/>
        <w:gridCol w:w="500"/>
        <w:gridCol w:w="1083"/>
        <w:gridCol w:w="2853"/>
        <w:gridCol w:w="1268"/>
        <w:gridCol w:w="36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1317"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 w:val="24"/>
              </w:rPr>
            </w:pPr>
            <w:r>
              <w:rPr>
                <w:rFonts w:hint="eastAsia" w:ascii="宋体" w:hAnsi="宋体" w:cs="宋体"/>
                <w:sz w:val="24"/>
              </w:rPr>
              <w:t>课题题目</w:t>
            </w:r>
          </w:p>
        </w:tc>
        <w:tc>
          <w:tcPr>
            <w:tcW w:w="8804"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 w:val="24"/>
              </w:rPr>
            </w:pPr>
            <w:r>
              <w:rPr>
                <w:rFonts w:hint="eastAsia" w:ascii="宋体" w:hAnsi="宋体" w:cs="宋体"/>
                <w:b/>
                <w:sz w:val="24"/>
              </w:rPr>
              <w:t xml:space="preserve">《 </w:t>
            </w:r>
            <w:r>
              <w:rPr>
                <w:rFonts w:hint="eastAsia" w:ascii="宋体" w:hAnsi="宋体" w:cs="宋体"/>
                <w:sz w:val="24"/>
              </w:rPr>
              <w:t>关于高中生疫苗知识普及情况的调查报告</w:t>
            </w:r>
            <w:r>
              <w:rPr>
                <w:rFonts w:hint="eastAsia" w:ascii="宋体" w:hAnsi="宋体" w:cs="宋体"/>
                <w:b/>
                <w:sz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5" w:hRule="atLeast"/>
        </w:trPr>
        <w:tc>
          <w:tcPr>
            <w:tcW w:w="1317"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 w:val="24"/>
              </w:rPr>
            </w:pPr>
            <w:r>
              <w:rPr>
                <w:rFonts w:hint="eastAsia" w:ascii="宋体" w:hAnsi="宋体" w:cs="宋体"/>
                <w:sz w:val="24"/>
              </w:rPr>
              <w:t>课题组长</w:t>
            </w:r>
          </w:p>
        </w:tc>
        <w:tc>
          <w:tcPr>
            <w:tcW w:w="3936" w:type="dxa"/>
            <w:gridSpan w:val="2"/>
            <w:tcBorders>
              <w:top w:val="single" w:color="auto" w:sz="4" w:space="0"/>
              <w:left w:val="single" w:color="auto" w:sz="4" w:space="0"/>
              <w:bottom w:val="single" w:color="auto" w:sz="4" w:space="0"/>
              <w:right w:val="single" w:color="auto" w:sz="4" w:space="0"/>
            </w:tcBorders>
            <w:vAlign w:val="center"/>
          </w:tcPr>
          <w:p>
            <w:pPr>
              <w:rPr>
                <w:rFonts w:ascii="宋体" w:hAnsi="宋体" w:cs="宋体"/>
                <w:sz w:val="24"/>
              </w:rPr>
            </w:pPr>
            <w:r>
              <w:rPr>
                <w:rFonts w:hint="eastAsia" w:ascii="宋体" w:hAnsi="宋体" w:cs="宋体"/>
                <w:sz w:val="24"/>
              </w:rPr>
              <w:t>李若禺</w:t>
            </w:r>
          </w:p>
        </w:tc>
        <w:tc>
          <w:tcPr>
            <w:tcW w:w="1268"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sz w:val="24"/>
              </w:rPr>
            </w:pPr>
            <w:r>
              <w:rPr>
                <w:rFonts w:hint="eastAsia" w:ascii="宋体" w:hAnsi="宋体" w:cs="宋体"/>
                <w:sz w:val="24"/>
              </w:rPr>
              <w:t>指导教师</w:t>
            </w:r>
          </w:p>
        </w:tc>
        <w:tc>
          <w:tcPr>
            <w:tcW w:w="360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sz w:val="24"/>
              </w:rPr>
            </w:pPr>
            <w:r>
              <w:rPr>
                <w:rFonts w:hint="eastAsia" w:ascii="宋体" w:hAnsi="宋体" w:cs="宋体"/>
                <w:sz w:val="24"/>
              </w:rPr>
              <w:t>赵化冻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1317"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 w:val="24"/>
              </w:rPr>
            </w:pPr>
            <w:r>
              <w:rPr>
                <w:rFonts w:hint="eastAsia" w:ascii="宋体" w:hAnsi="宋体" w:cs="宋体"/>
                <w:sz w:val="24"/>
              </w:rPr>
              <w:t>课题组员</w:t>
            </w:r>
          </w:p>
        </w:tc>
        <w:tc>
          <w:tcPr>
            <w:tcW w:w="8804" w:type="dxa"/>
            <w:gridSpan w:val="4"/>
            <w:tcBorders>
              <w:top w:val="single" w:color="auto" w:sz="4" w:space="0"/>
              <w:left w:val="single" w:color="auto" w:sz="4" w:space="0"/>
              <w:bottom w:val="single" w:color="auto" w:sz="4" w:space="0"/>
              <w:right w:val="single" w:color="auto" w:sz="4" w:space="0"/>
            </w:tcBorders>
            <w:vAlign w:val="center"/>
          </w:tcPr>
          <w:p>
            <w:pPr>
              <w:rPr>
                <w:rFonts w:ascii="宋体" w:hAnsi="宋体" w:cs="宋体"/>
                <w:sz w:val="24"/>
              </w:rPr>
            </w:pPr>
            <w:r>
              <w:rPr>
                <w:rFonts w:hint="eastAsia" w:ascii="宋体" w:hAnsi="宋体" w:cs="宋体"/>
                <w:sz w:val="24"/>
              </w:rPr>
              <w:t>张艺琳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42" w:hRule="atLeast"/>
        </w:trPr>
        <w:tc>
          <w:tcPr>
            <w:tcW w:w="81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研 究</w:t>
            </w:r>
          </w:p>
          <w:p>
            <w:pPr>
              <w:widowControl/>
              <w:jc w:val="center"/>
              <w:rPr>
                <w:rFonts w:ascii="宋体" w:hAnsi="宋体" w:cs="宋体"/>
                <w:kern w:val="0"/>
                <w:szCs w:val="21"/>
              </w:rPr>
            </w:pPr>
            <w:r>
              <w:rPr>
                <w:rFonts w:hint="eastAsia" w:ascii="宋体" w:hAnsi="宋体" w:cs="宋体"/>
                <w:kern w:val="0"/>
                <w:szCs w:val="21"/>
              </w:rPr>
              <w:t>过 程</w:t>
            </w:r>
          </w:p>
          <w:p>
            <w:pPr>
              <w:widowControl/>
              <w:jc w:val="center"/>
              <w:rPr>
                <w:rFonts w:ascii="宋体" w:hAnsi="宋体" w:cs="宋体"/>
                <w:kern w:val="0"/>
                <w:szCs w:val="21"/>
              </w:rPr>
            </w:pPr>
            <w:r>
              <w:rPr>
                <w:rFonts w:hint="eastAsia" w:ascii="宋体" w:hAnsi="宋体" w:cs="宋体"/>
                <w:kern w:val="0"/>
                <w:szCs w:val="21"/>
              </w:rPr>
              <w:t>概 述</w:t>
            </w:r>
          </w:p>
        </w:tc>
        <w:tc>
          <w:tcPr>
            <w:tcW w:w="9311" w:type="dxa"/>
            <w:gridSpan w:val="6"/>
            <w:tcBorders>
              <w:top w:val="single" w:color="auto" w:sz="4" w:space="0"/>
              <w:left w:val="single" w:color="auto" w:sz="4" w:space="0"/>
              <w:bottom w:val="single" w:color="auto" w:sz="4" w:space="0"/>
              <w:right w:val="single" w:color="auto" w:sz="4" w:space="0"/>
            </w:tcBorders>
          </w:tcPr>
          <w:p>
            <w:pPr>
              <w:widowControl/>
              <w:spacing w:line="400" w:lineRule="exact"/>
              <w:jc w:val="left"/>
              <w:rPr>
                <w:rFonts w:ascii="宋体" w:hAnsi="宋体" w:cs="宋体"/>
                <w:bCs/>
                <w:sz w:val="24"/>
              </w:rPr>
            </w:pPr>
            <w:r>
              <w:rPr>
                <w:rFonts w:hint="eastAsia" w:ascii="宋体" w:hAnsi="宋体" w:cs="宋体"/>
                <w:bCs/>
                <w:sz w:val="24"/>
              </w:rPr>
              <w:t>1、查找资料：通过互联网上网查找，翻阅书报，咨询任课老师，收集资料。</w:t>
            </w:r>
          </w:p>
          <w:p>
            <w:pPr>
              <w:widowControl/>
              <w:numPr>
                <w:ilvl w:val="0"/>
                <w:numId w:val="1"/>
              </w:numPr>
              <w:spacing w:line="400" w:lineRule="exact"/>
              <w:jc w:val="left"/>
              <w:rPr>
                <w:rFonts w:ascii="宋体" w:hAnsi="宋体" w:cs="宋体"/>
                <w:bCs/>
                <w:sz w:val="24"/>
              </w:rPr>
            </w:pPr>
            <w:r>
              <w:rPr>
                <w:rFonts w:hint="eastAsia" w:ascii="宋体" w:hAnsi="宋体" w:cs="宋体"/>
                <w:bCs/>
                <w:sz w:val="24"/>
              </w:rPr>
              <w:t>访谈徐州市云龙区新华医院新冠疫苗接种点三位接种者与两位接种医生。</w:t>
            </w:r>
          </w:p>
          <w:p>
            <w:pPr>
              <w:widowControl/>
              <w:numPr>
                <w:ilvl w:val="0"/>
                <w:numId w:val="1"/>
              </w:numPr>
              <w:spacing w:line="400" w:lineRule="exact"/>
              <w:jc w:val="left"/>
              <w:rPr>
                <w:rFonts w:ascii="宋体" w:hAnsi="宋体" w:cs="宋体"/>
                <w:bCs/>
                <w:sz w:val="24"/>
              </w:rPr>
            </w:pPr>
            <w:r>
              <w:rPr>
                <w:rFonts w:hint="eastAsia" w:ascii="宋体" w:hAnsi="宋体" w:cs="宋体"/>
                <w:bCs/>
                <w:sz w:val="24"/>
              </w:rPr>
              <w:t>网上发布问卷：对高二（1）班全体学生进行问卷调查。</w:t>
            </w:r>
          </w:p>
          <w:p>
            <w:pPr>
              <w:widowControl/>
              <w:numPr>
                <w:ilvl w:val="0"/>
                <w:numId w:val="1"/>
              </w:numPr>
              <w:spacing w:line="400" w:lineRule="exact"/>
              <w:jc w:val="left"/>
              <w:rPr>
                <w:rFonts w:ascii="宋体" w:hAnsi="宋体" w:cs="宋体"/>
                <w:bCs/>
                <w:sz w:val="24"/>
              </w:rPr>
            </w:pPr>
            <w:r>
              <w:rPr>
                <w:rFonts w:hint="eastAsia" w:ascii="宋体" w:hAnsi="宋体" w:cs="宋体"/>
                <w:bCs/>
                <w:sz w:val="24"/>
              </w:rPr>
              <w:t>总结整理：整理资料，分析数据内容，撰写调研报告。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35" w:hRule="atLeast"/>
        </w:trPr>
        <w:tc>
          <w:tcPr>
            <w:tcW w:w="81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主 要</w:t>
            </w:r>
          </w:p>
          <w:p>
            <w:pPr>
              <w:widowControl/>
              <w:jc w:val="center"/>
              <w:rPr>
                <w:rFonts w:ascii="宋体" w:hAnsi="宋体" w:cs="宋体"/>
                <w:kern w:val="0"/>
                <w:szCs w:val="21"/>
              </w:rPr>
            </w:pPr>
            <w:r>
              <w:rPr>
                <w:rFonts w:hint="eastAsia" w:ascii="宋体" w:hAnsi="宋体" w:cs="宋体"/>
                <w:kern w:val="0"/>
                <w:szCs w:val="21"/>
              </w:rPr>
              <w:t>研 究</w:t>
            </w:r>
          </w:p>
          <w:p>
            <w:pPr>
              <w:widowControl/>
              <w:jc w:val="center"/>
              <w:rPr>
                <w:rFonts w:ascii="宋体" w:hAnsi="宋体" w:cs="宋体"/>
                <w:kern w:val="0"/>
                <w:szCs w:val="21"/>
              </w:rPr>
            </w:pPr>
            <w:r>
              <w:rPr>
                <w:rFonts w:hint="eastAsia" w:ascii="宋体" w:hAnsi="宋体" w:cs="宋体"/>
                <w:kern w:val="0"/>
                <w:szCs w:val="21"/>
              </w:rPr>
              <w:t>成 果</w:t>
            </w:r>
          </w:p>
        </w:tc>
        <w:tc>
          <w:tcPr>
            <w:tcW w:w="9311" w:type="dxa"/>
            <w:gridSpan w:val="6"/>
            <w:tcBorders>
              <w:top w:val="single" w:color="auto" w:sz="4" w:space="0"/>
              <w:left w:val="single" w:color="auto" w:sz="4" w:space="0"/>
              <w:bottom w:val="single" w:color="auto" w:sz="4" w:space="0"/>
              <w:right w:val="single" w:color="auto" w:sz="4" w:space="0"/>
            </w:tcBorders>
          </w:tcPr>
          <w:p>
            <w:pPr>
              <w:spacing w:line="400" w:lineRule="exact"/>
              <w:ind w:firstLine="480" w:firstLineChars="200"/>
              <w:jc w:val="left"/>
              <w:rPr>
                <w:rFonts w:ascii="宋体" w:hAnsi="宋体" w:cs="宋体"/>
                <w:bCs/>
                <w:sz w:val="24"/>
              </w:rPr>
            </w:pPr>
            <w:r>
              <w:rPr>
                <w:rFonts w:hint="eastAsia"/>
                <w:sz w:val="24"/>
                <w:shd w:val="clear" w:color="auto" w:fill="FFFFFF"/>
              </w:rPr>
              <w:t>我们通过此次疫苗知识普及情况的调查，并对得到的相关数据进行分析，对当下高中生疫苗方面的知识普及情况有了认识，提高了学生对于疫苗接种重要性的认知，进一步普及了学生对疫苗相关知识的了解。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0" w:hRule="atLeast"/>
        </w:trPr>
        <w:tc>
          <w:tcPr>
            <w:tcW w:w="810" w:type="dxa"/>
            <w:vMerge w:val="restart"/>
            <w:tcBorders>
              <w:top w:val="single" w:color="auto" w:sz="4" w:space="0"/>
              <w:left w:val="single" w:color="auto" w:sz="4" w:space="0"/>
              <w:right w:val="single" w:color="auto" w:sz="4" w:space="0"/>
            </w:tcBorders>
            <w:vAlign w:val="center"/>
          </w:tcPr>
          <w:p>
            <w:pPr>
              <w:jc w:val="center"/>
              <w:rPr>
                <w:rFonts w:ascii="宋体" w:hAnsi="宋体" w:cs="宋体"/>
                <w:kern w:val="0"/>
                <w:szCs w:val="21"/>
              </w:rPr>
            </w:pPr>
            <w:r>
              <w:rPr>
                <w:rFonts w:hint="eastAsia" w:ascii="宋体" w:hAnsi="宋体" w:cs="宋体"/>
                <w:kern w:val="0"/>
                <w:szCs w:val="21"/>
              </w:rPr>
              <w:t>组员实际负责工作</w:t>
            </w:r>
          </w:p>
        </w:tc>
        <w:tc>
          <w:tcPr>
            <w:tcW w:w="1590" w:type="dxa"/>
            <w:gridSpan w:val="3"/>
            <w:tcBorders>
              <w:top w:val="single" w:color="auto" w:sz="4" w:space="0"/>
              <w:left w:val="single" w:color="auto" w:sz="4" w:space="0"/>
              <w:bottom w:val="single" w:color="auto" w:sz="4" w:space="0"/>
              <w:right w:val="single" w:color="auto" w:sz="4" w:space="0"/>
            </w:tcBorders>
          </w:tcPr>
          <w:p>
            <w:pPr>
              <w:jc w:val="center"/>
              <w:rPr>
                <w:rFonts w:ascii="宋体" w:hAnsi="宋体" w:cs="宋体"/>
                <w:sz w:val="24"/>
              </w:rPr>
            </w:pPr>
            <w:r>
              <w:rPr>
                <w:rFonts w:hint="eastAsia" w:ascii="宋体" w:hAnsi="宋体" w:cs="宋体"/>
                <w:sz w:val="24"/>
              </w:rPr>
              <w:t>姓名</w:t>
            </w:r>
          </w:p>
        </w:tc>
        <w:tc>
          <w:tcPr>
            <w:tcW w:w="7721" w:type="dxa"/>
            <w:gridSpan w:val="3"/>
            <w:tcBorders>
              <w:top w:val="single" w:color="auto" w:sz="4" w:space="0"/>
              <w:left w:val="single" w:color="auto" w:sz="4" w:space="0"/>
              <w:bottom w:val="single" w:color="auto" w:sz="4" w:space="0"/>
              <w:right w:val="single" w:color="auto" w:sz="4" w:space="0"/>
            </w:tcBorders>
          </w:tcPr>
          <w:p>
            <w:pPr>
              <w:jc w:val="center"/>
              <w:rPr>
                <w:rFonts w:ascii="宋体" w:hAnsi="宋体" w:cs="宋体"/>
                <w:sz w:val="24"/>
              </w:rPr>
            </w:pPr>
            <w:r>
              <w:rPr>
                <w:rFonts w:hint="eastAsia" w:ascii="宋体" w:hAnsi="宋体" w:cs="宋体"/>
                <w:color w:val="000000"/>
                <w:sz w:val="24"/>
              </w:rPr>
              <w:t>研究工作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trPr>
        <w:tc>
          <w:tcPr>
            <w:tcW w:w="810" w:type="dxa"/>
            <w:vMerge w:val="continue"/>
            <w:tcBorders>
              <w:left w:val="single" w:color="auto" w:sz="4" w:space="0"/>
              <w:right w:val="single" w:color="auto" w:sz="4" w:space="0"/>
            </w:tcBorders>
            <w:vAlign w:val="center"/>
          </w:tcPr>
          <w:p>
            <w:pPr>
              <w:widowControl/>
              <w:jc w:val="left"/>
              <w:rPr>
                <w:rFonts w:ascii="宋体" w:hAnsi="宋体" w:cs="宋体"/>
                <w:kern w:val="0"/>
                <w:szCs w:val="21"/>
              </w:rPr>
            </w:pPr>
          </w:p>
        </w:tc>
        <w:tc>
          <w:tcPr>
            <w:tcW w:w="1590" w:type="dxa"/>
            <w:gridSpan w:val="3"/>
            <w:tcBorders>
              <w:top w:val="single" w:color="auto" w:sz="4" w:space="0"/>
              <w:left w:val="single" w:color="auto" w:sz="4" w:space="0"/>
              <w:bottom w:val="single" w:color="auto" w:sz="4" w:space="0"/>
              <w:right w:val="single" w:color="auto" w:sz="4" w:space="0"/>
            </w:tcBorders>
          </w:tcPr>
          <w:p>
            <w:pPr>
              <w:jc w:val="left"/>
              <w:rPr>
                <w:rFonts w:ascii="宋体" w:hAnsi="宋体" w:cs="宋体"/>
                <w:sz w:val="24"/>
              </w:rPr>
            </w:pPr>
            <w:r>
              <w:rPr>
                <w:rFonts w:hint="eastAsia" w:ascii="宋体" w:hAnsi="宋体" w:cs="宋体"/>
                <w:sz w:val="24"/>
              </w:rPr>
              <w:t>李若禺</w:t>
            </w:r>
          </w:p>
        </w:tc>
        <w:tc>
          <w:tcPr>
            <w:tcW w:w="7721" w:type="dxa"/>
            <w:gridSpan w:val="3"/>
            <w:tcBorders>
              <w:top w:val="single" w:color="auto" w:sz="4" w:space="0"/>
              <w:left w:val="single" w:color="auto" w:sz="4" w:space="0"/>
              <w:bottom w:val="single" w:color="auto" w:sz="4" w:space="0"/>
              <w:right w:val="single" w:color="auto" w:sz="4" w:space="0"/>
            </w:tcBorders>
          </w:tcPr>
          <w:p>
            <w:pPr>
              <w:ind w:left="360"/>
              <w:rPr>
                <w:rFonts w:ascii="宋体" w:hAnsi="宋体" w:cs="宋体"/>
                <w:sz w:val="24"/>
              </w:rPr>
            </w:pPr>
            <w:r>
              <w:rPr>
                <w:rFonts w:hint="eastAsia" w:ascii="宋体" w:hAnsi="宋体" w:cs="宋体"/>
                <w:sz w:val="24"/>
              </w:rPr>
              <w:t>调查搜集资料、确定研究课题、制定调查问卷、撰写调查报告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trPr>
        <w:tc>
          <w:tcPr>
            <w:tcW w:w="810" w:type="dxa"/>
            <w:vMerge w:val="continue"/>
            <w:tcBorders>
              <w:left w:val="single" w:color="auto" w:sz="4" w:space="0"/>
              <w:right w:val="single" w:color="auto" w:sz="4" w:space="0"/>
            </w:tcBorders>
            <w:vAlign w:val="center"/>
          </w:tcPr>
          <w:p>
            <w:pPr>
              <w:widowControl/>
              <w:jc w:val="left"/>
              <w:rPr>
                <w:rFonts w:ascii="宋体" w:hAnsi="宋体" w:cs="宋体"/>
                <w:kern w:val="0"/>
                <w:szCs w:val="21"/>
              </w:rPr>
            </w:pPr>
          </w:p>
        </w:tc>
        <w:tc>
          <w:tcPr>
            <w:tcW w:w="1590" w:type="dxa"/>
            <w:gridSpan w:val="3"/>
            <w:tcBorders>
              <w:top w:val="single" w:color="auto" w:sz="4" w:space="0"/>
              <w:left w:val="single" w:color="auto" w:sz="4" w:space="0"/>
              <w:bottom w:val="single" w:color="auto" w:sz="4" w:space="0"/>
              <w:right w:val="single" w:color="auto" w:sz="4" w:space="0"/>
            </w:tcBorders>
          </w:tcPr>
          <w:p>
            <w:pPr>
              <w:jc w:val="left"/>
              <w:rPr>
                <w:rFonts w:ascii="宋体" w:hAnsi="宋体" w:cs="宋体"/>
                <w:sz w:val="24"/>
              </w:rPr>
            </w:pPr>
            <w:r>
              <w:rPr>
                <w:rFonts w:hint="eastAsia" w:ascii="宋体" w:hAnsi="宋体" w:cs="宋体"/>
                <w:sz w:val="24"/>
              </w:rPr>
              <w:t>张艺琳</w:t>
            </w:r>
          </w:p>
        </w:tc>
        <w:tc>
          <w:tcPr>
            <w:tcW w:w="7721" w:type="dxa"/>
            <w:gridSpan w:val="3"/>
            <w:tcBorders>
              <w:top w:val="single" w:color="auto" w:sz="4" w:space="0"/>
              <w:left w:val="single" w:color="auto" w:sz="4" w:space="0"/>
              <w:bottom w:val="single" w:color="auto" w:sz="4" w:space="0"/>
              <w:right w:val="single" w:color="auto" w:sz="4" w:space="0"/>
            </w:tcBorders>
          </w:tcPr>
          <w:p>
            <w:pPr>
              <w:ind w:left="420"/>
              <w:jc w:val="left"/>
              <w:rPr>
                <w:rFonts w:hint="default" w:ascii="宋体" w:hAnsi="宋体" w:eastAsia="宋体" w:cs="宋体"/>
                <w:sz w:val="24"/>
                <w:lang w:val="en-US" w:eastAsia="zh-CN"/>
              </w:rPr>
            </w:pPr>
            <w:r>
              <w:rPr>
                <w:rFonts w:hint="eastAsia" w:ascii="宋体" w:hAnsi="宋体" w:cs="宋体"/>
                <w:sz w:val="24"/>
              </w:rPr>
              <w:t>调查收集资料、问卷数据分析、整理调查报告</w:t>
            </w:r>
            <w:r>
              <w:rPr>
                <w:rFonts w:hint="eastAsia" w:ascii="宋体" w:hAnsi="宋体" w:cs="宋体"/>
                <w:sz w:val="24"/>
                <w:lang w:eastAsia="zh-CN"/>
              </w:rPr>
              <w:t>、制作</w:t>
            </w:r>
            <w:r>
              <w:rPr>
                <w:rFonts w:hint="eastAsia" w:ascii="宋体" w:hAnsi="宋体" w:cs="宋体"/>
                <w:sz w:val="24"/>
                <w:lang w:val="en-US" w:eastAsia="zh-CN"/>
              </w:rPr>
              <w:t>PPT</w:t>
            </w:r>
            <w:bookmarkStart w:id="0" w:name="_GoBack"/>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5" w:hRule="atLeast"/>
        </w:trPr>
        <w:tc>
          <w:tcPr>
            <w:tcW w:w="810" w:type="dxa"/>
            <w:vMerge w:val="continue"/>
            <w:tcBorders>
              <w:left w:val="single" w:color="auto" w:sz="4" w:space="0"/>
              <w:right w:val="single" w:color="auto" w:sz="4" w:space="0"/>
            </w:tcBorders>
            <w:vAlign w:val="center"/>
          </w:tcPr>
          <w:p>
            <w:pPr>
              <w:widowControl/>
              <w:jc w:val="left"/>
              <w:rPr>
                <w:rFonts w:ascii="宋体" w:hAnsi="宋体" w:cs="宋体"/>
                <w:kern w:val="0"/>
                <w:szCs w:val="21"/>
              </w:rPr>
            </w:pPr>
          </w:p>
        </w:tc>
        <w:tc>
          <w:tcPr>
            <w:tcW w:w="1590" w:type="dxa"/>
            <w:gridSpan w:val="3"/>
            <w:tcBorders>
              <w:top w:val="single" w:color="auto" w:sz="4" w:space="0"/>
              <w:left w:val="single" w:color="auto" w:sz="4" w:space="0"/>
              <w:bottom w:val="single" w:color="auto" w:sz="4" w:space="0"/>
              <w:right w:val="single" w:color="auto" w:sz="4" w:space="0"/>
            </w:tcBorders>
          </w:tcPr>
          <w:p>
            <w:pPr>
              <w:jc w:val="left"/>
              <w:rPr>
                <w:rFonts w:ascii="宋体" w:hAnsi="宋体" w:cs="宋体"/>
                <w:sz w:val="24"/>
              </w:rPr>
            </w:pPr>
          </w:p>
        </w:tc>
        <w:tc>
          <w:tcPr>
            <w:tcW w:w="7721" w:type="dxa"/>
            <w:gridSpan w:val="3"/>
            <w:tcBorders>
              <w:top w:val="single" w:color="auto" w:sz="4" w:space="0"/>
              <w:left w:val="single" w:color="auto" w:sz="4" w:space="0"/>
              <w:bottom w:val="single" w:color="auto" w:sz="4" w:space="0"/>
              <w:right w:val="single" w:color="auto" w:sz="4" w:space="0"/>
            </w:tcBorders>
          </w:tcPr>
          <w:p>
            <w:pPr>
              <w:jc w:val="left"/>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3" w:hRule="atLeast"/>
        </w:trPr>
        <w:tc>
          <w:tcPr>
            <w:tcW w:w="817" w:type="dxa"/>
            <w:gridSpan w:val="2"/>
            <w:tcBorders>
              <w:left w:val="single" w:color="auto" w:sz="4" w:space="0"/>
              <w:right w:val="single" w:color="auto" w:sz="4" w:space="0"/>
            </w:tcBorders>
            <w:vAlign w:val="center"/>
          </w:tcPr>
          <w:p>
            <w:pPr>
              <w:jc w:val="left"/>
              <w:rPr>
                <w:rFonts w:ascii="宋体" w:hAnsi="宋体" w:cs="宋体"/>
                <w:szCs w:val="21"/>
              </w:rPr>
            </w:pPr>
            <w:r>
              <w:rPr>
                <w:rFonts w:hint="eastAsia" w:ascii="宋体" w:hAnsi="宋体" w:cs="宋体"/>
                <w:szCs w:val="21"/>
              </w:rPr>
              <w:t>研究过程反思</w:t>
            </w:r>
          </w:p>
        </w:tc>
        <w:tc>
          <w:tcPr>
            <w:tcW w:w="9304" w:type="dxa"/>
            <w:gridSpan w:val="5"/>
            <w:tcBorders>
              <w:left w:val="single" w:color="auto" w:sz="4" w:space="0"/>
              <w:right w:val="single" w:color="auto" w:sz="4" w:space="0"/>
            </w:tcBorders>
          </w:tcPr>
          <w:p>
            <w:pPr>
              <w:spacing w:line="400" w:lineRule="exact"/>
              <w:ind w:firstLine="480" w:firstLineChars="200"/>
              <w:jc w:val="left"/>
              <w:rPr>
                <w:sz w:val="24"/>
                <w:shd w:val="clear" w:color="auto" w:fill="FFFFFF"/>
              </w:rPr>
            </w:pPr>
            <w:r>
              <w:rPr>
                <w:rFonts w:hint="eastAsia"/>
                <w:sz w:val="24"/>
                <w:shd w:val="clear" w:color="auto" w:fill="FFFFFF"/>
              </w:rPr>
              <w:t>随着这几周的研究性学习，感觉最大的收获不是锻炼了什么能力，也不是学到了什么知识，世上从来没有不劳而获的事情，研究性学习也一样，没有现成的学习内容，固定的模式，唯一的方法。这也使我们的研究性学习更具难度更加丰富，这次活动就是对我们学习能力的提高及开拓我们创新精神的另一种考验。</w:t>
            </w:r>
          </w:p>
          <w:p>
            <w:pPr>
              <w:spacing w:line="400" w:lineRule="exact"/>
              <w:ind w:firstLine="480" w:firstLineChars="200"/>
              <w:jc w:val="left"/>
              <w:rPr>
                <w:rFonts w:ascii="宋体" w:hAnsi="宋体" w:cs="宋体"/>
                <w:sz w:val="24"/>
              </w:rPr>
            </w:pPr>
            <w:r>
              <w:rPr>
                <w:rFonts w:hint="eastAsia"/>
                <w:sz w:val="24"/>
                <w:shd w:val="clear" w:color="auto" w:fill="FFFFFF"/>
              </w:rPr>
              <w:t>这次活动从主题制定，素材收集，书籍与网络的结合利用，增强了我们的综合素质水平。在这个阶段中我们体验到了团结互助、分工合作的快乐。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5" w:hRule="atLeast"/>
        </w:trPr>
        <w:tc>
          <w:tcPr>
            <w:tcW w:w="817" w:type="dxa"/>
            <w:gridSpan w:val="2"/>
            <w:tcBorders>
              <w:left w:val="single" w:color="auto" w:sz="4" w:space="0"/>
              <w:right w:val="single" w:color="auto" w:sz="4" w:space="0"/>
            </w:tcBorders>
            <w:vAlign w:val="center"/>
          </w:tcPr>
          <w:p>
            <w:pPr>
              <w:jc w:val="left"/>
              <w:rPr>
                <w:rFonts w:ascii="宋体" w:hAnsi="宋体" w:cs="宋体"/>
                <w:szCs w:val="21"/>
              </w:rPr>
            </w:pPr>
            <w:r>
              <w:rPr>
                <w:rFonts w:hint="eastAsia" w:ascii="宋体" w:hAnsi="宋体" w:cs="宋体"/>
                <w:szCs w:val="21"/>
              </w:rPr>
              <w:t>指导教师意见</w:t>
            </w:r>
          </w:p>
        </w:tc>
        <w:tc>
          <w:tcPr>
            <w:tcW w:w="9304" w:type="dxa"/>
            <w:gridSpan w:val="5"/>
            <w:tcBorders>
              <w:left w:val="single" w:color="auto" w:sz="4" w:space="0"/>
              <w:right w:val="single" w:color="auto" w:sz="4" w:space="0"/>
            </w:tcBorders>
            <w:vAlign w:val="center"/>
          </w:tcPr>
          <w:p>
            <w:pPr>
              <w:spacing w:line="400" w:lineRule="exact"/>
              <w:ind w:firstLine="480" w:firstLineChars="200"/>
              <w:jc w:val="left"/>
              <w:rPr>
                <w:rFonts w:ascii="宋体" w:hAnsi="宋体" w:cs="宋体"/>
                <w:sz w:val="24"/>
              </w:rPr>
            </w:pPr>
            <w:r>
              <w:rPr>
                <w:rFonts w:hint="eastAsia"/>
                <w:sz w:val="24"/>
                <w:shd w:val="clear" w:color="auto" w:fill="FFFFFF"/>
              </w:rPr>
              <w:t>疫苗接种关系到每个人的身体健康，本课题研究为高中生认识到疫苗接种的重要性，对促进孩子主动接种疫苗起到积极作用。通过此次活动也培养了组员们收集、整理和归纳资料的能力、调查分析的能力、团结协作的能力。</w:t>
            </w:r>
          </w:p>
        </w:tc>
      </w:tr>
    </w:tbl>
    <w:p>
      <w:pPr>
        <w:rPr>
          <w:b/>
          <w:bCs/>
          <w:sz w:val="28"/>
          <w:szCs w:val="28"/>
        </w:rPr>
      </w:pPr>
    </w:p>
    <w:p/>
    <w:sectPr>
      <w:pgSz w:w="11906" w:h="16838"/>
      <w:pgMar w:top="1440" w:right="1463" w:bottom="1440" w:left="1463"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DF68317"/>
    <w:multiLevelType w:val="singleLevel"/>
    <w:tmpl w:val="CDF68317"/>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E8A3E88"/>
    <w:rsid w:val="4E8A3E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Office_11.1.0.10337_F1E327BC-269C-435d-A152-05C5408002CA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2021-06-02T10:01:00Z</dcterms:created>
  <dc:creator>Administrator</dc:creator>
  <cp:lastModifiedBy>Administrator</cp:lastModifiedBy>
  <dcterms:modified xsi:type="dcterms:W3CDTF">2021-06-02T10:09:26Z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2052-11.1.0.10337</vt:lpwstr>
  </property>
  <property fmtid="{D5CDD505-2E9C-101B-9397-08002B2CF9AE}" pid="3" name="ICV">
    <vt:lpwstr>129288AD8EA94868A6E40084C72F6F46</vt:lpwstr>
  </property>
</Properties>
</file>