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bookmarkStart w:id="0" w:name="_Hlk179135658"/>
      <w:bookmarkEnd w:id="0"/>
    </w:p>
    <w:p>
      <w:pPr>
        <w:jc w:val="center"/>
        <w:rPr>
          <w:rFonts w:hint="eastAsia"/>
          <w:b/>
          <w:bCs/>
          <w:sz w:val="52"/>
          <w:szCs w:val="52"/>
        </w:rPr>
      </w:pPr>
    </w:p>
    <w:p>
      <w:pPr>
        <w:jc w:val="center"/>
        <w:rPr>
          <w:rFonts w:hint="eastAsia"/>
          <w:b/>
          <w:bCs/>
          <w:sz w:val="52"/>
          <w:szCs w:val="52"/>
        </w:rPr>
      </w:pPr>
    </w:p>
    <w:p>
      <w:pPr>
        <w:jc w:val="center"/>
        <w:rPr>
          <w:rFonts w:hint="eastAsia"/>
          <w:b/>
          <w:bCs/>
          <w:sz w:val="52"/>
          <w:szCs w:val="52"/>
        </w:rPr>
      </w:pPr>
    </w:p>
    <w:p>
      <w:pPr>
        <w:jc w:val="center"/>
        <w:rPr>
          <w:rFonts w:hint="eastAsia"/>
          <w:sz w:val="48"/>
          <w:szCs w:val="48"/>
        </w:rPr>
      </w:pPr>
      <w:r>
        <w:rPr>
          <w:rFonts w:hint="eastAsia"/>
          <w:sz w:val="48"/>
          <w:szCs w:val="48"/>
        </w:rPr>
        <w:t>关于化学反应的影响因素的实验探究</w:t>
      </w:r>
      <w:bookmarkStart w:id="2" w:name="_GoBack"/>
      <w:bookmarkEnd w:id="2"/>
    </w:p>
    <w:p>
      <w:pPr>
        <w:jc w:val="center"/>
        <w:rPr>
          <w:rFonts w:hint="eastAsia"/>
          <w:b/>
          <w:bCs/>
          <w:sz w:val="96"/>
          <w:szCs w:val="96"/>
        </w:rPr>
      </w:pPr>
      <w:r>
        <w:rPr>
          <w:rFonts w:hint="eastAsia"/>
          <w:b/>
          <w:bCs/>
          <w:sz w:val="96"/>
          <w:szCs w:val="96"/>
        </w:rPr>
        <w:t>结题报告</w:t>
      </w:r>
    </w:p>
    <w:p>
      <w:pPr>
        <w:rPr>
          <w:rFonts w:hint="eastAsia"/>
          <w:b/>
          <w:bCs/>
          <w:sz w:val="30"/>
          <w:szCs w:val="30"/>
        </w:rPr>
      </w:pPr>
    </w:p>
    <w:p>
      <w:pPr>
        <w:rPr>
          <w:rFonts w:hint="eastAsia"/>
          <w:b/>
          <w:bCs/>
          <w:sz w:val="30"/>
          <w:szCs w:val="30"/>
        </w:rPr>
      </w:pPr>
    </w:p>
    <w:p>
      <w:pPr>
        <w:rPr>
          <w:rFonts w:hint="eastAsia"/>
          <w:b/>
          <w:bCs/>
          <w:sz w:val="30"/>
          <w:szCs w:val="30"/>
        </w:rPr>
      </w:pPr>
    </w:p>
    <w:p>
      <w:pPr>
        <w:rPr>
          <w:rFonts w:hint="eastAsia"/>
          <w:b/>
          <w:bCs/>
          <w:sz w:val="30"/>
          <w:szCs w:val="30"/>
        </w:rPr>
      </w:pPr>
    </w:p>
    <w:p>
      <w:pPr>
        <w:rPr>
          <w:rFonts w:hint="eastAsia"/>
          <w:b/>
          <w:bCs/>
          <w:sz w:val="30"/>
          <w:szCs w:val="30"/>
        </w:rPr>
      </w:pPr>
    </w:p>
    <w:p>
      <w:pPr>
        <w:rPr>
          <w:rFonts w:hint="eastAsia"/>
          <w:b/>
          <w:bCs/>
          <w:sz w:val="30"/>
          <w:szCs w:val="30"/>
        </w:rPr>
      </w:pPr>
    </w:p>
    <w:p>
      <w:pPr>
        <w:jc w:val="center"/>
        <w:rPr>
          <w:rFonts w:hint="eastAsia"/>
          <w:b/>
          <w:bCs/>
          <w:sz w:val="30"/>
          <w:szCs w:val="30"/>
        </w:rPr>
      </w:pPr>
    </w:p>
    <w:p>
      <w:pPr>
        <w:jc w:val="center"/>
        <w:rPr>
          <w:rFonts w:hint="eastAsia"/>
          <w:b/>
          <w:bCs/>
          <w:sz w:val="30"/>
          <w:szCs w:val="30"/>
        </w:rPr>
      </w:pPr>
      <w:r>
        <w:rPr>
          <w:rFonts w:hint="eastAsia"/>
          <w:b/>
          <w:bCs/>
          <w:sz w:val="30"/>
          <w:szCs w:val="30"/>
        </w:rPr>
        <w:t>主</w:t>
      </w:r>
      <w:r>
        <w:rPr>
          <w:b/>
          <w:bCs/>
          <w:sz w:val="30"/>
          <w:szCs w:val="30"/>
        </w:rPr>
        <w:t xml:space="preserve"> </w:t>
      </w:r>
      <w:r>
        <w:rPr>
          <w:rFonts w:hint="eastAsia"/>
          <w:b/>
          <w:bCs/>
          <w:sz w:val="30"/>
          <w:szCs w:val="30"/>
        </w:rPr>
        <w:t>持</w:t>
      </w:r>
      <w:r>
        <w:rPr>
          <w:b/>
          <w:bCs/>
          <w:sz w:val="30"/>
          <w:szCs w:val="30"/>
        </w:rPr>
        <w:t xml:space="preserve"> </w:t>
      </w:r>
      <w:r>
        <w:rPr>
          <w:rFonts w:hint="eastAsia"/>
          <w:b/>
          <w:bCs/>
          <w:sz w:val="30"/>
          <w:szCs w:val="30"/>
        </w:rPr>
        <w:t>人：谢晓慧</w:t>
      </w:r>
    </w:p>
    <w:p>
      <w:pPr>
        <w:jc w:val="center"/>
        <w:rPr>
          <w:rFonts w:hint="eastAsia"/>
          <w:b/>
          <w:bCs/>
          <w:sz w:val="30"/>
          <w:szCs w:val="30"/>
        </w:rPr>
      </w:pPr>
      <w:r>
        <w:rPr>
          <w:rFonts w:hint="eastAsia"/>
          <w:b/>
          <w:bCs/>
          <w:sz w:val="30"/>
          <w:szCs w:val="30"/>
        </w:rPr>
        <w:t>小组成员：丁康宁、吴雨霏、赵翌含</w:t>
      </w:r>
    </w:p>
    <w:p>
      <w:pPr>
        <w:jc w:val="center"/>
        <w:rPr>
          <w:rFonts w:hint="eastAsia"/>
          <w:b/>
          <w:bCs/>
          <w:sz w:val="30"/>
          <w:szCs w:val="30"/>
        </w:rPr>
      </w:pPr>
      <w:r>
        <w:rPr>
          <w:rFonts w:hint="eastAsia"/>
          <w:b/>
          <w:bCs/>
          <w:sz w:val="30"/>
          <w:szCs w:val="30"/>
        </w:rPr>
        <w:t>指导老师：王丹</w:t>
      </w:r>
    </w:p>
    <w:p>
      <w:pPr>
        <w:jc w:val="center"/>
        <w:rPr>
          <w:rFonts w:hint="eastAsia"/>
          <w:b/>
          <w:bCs/>
          <w:sz w:val="30"/>
          <w:szCs w:val="30"/>
        </w:rPr>
      </w:pPr>
      <w:r>
        <w:rPr>
          <w:rFonts w:hint="eastAsia"/>
          <w:b/>
          <w:bCs/>
          <w:sz w:val="30"/>
          <w:szCs w:val="30"/>
        </w:rPr>
        <w:t>学</w:t>
      </w:r>
      <w:r>
        <w:rPr>
          <w:b/>
          <w:bCs/>
          <w:sz w:val="30"/>
          <w:szCs w:val="30"/>
        </w:rPr>
        <w:t xml:space="preserve">    </w:t>
      </w:r>
      <w:r>
        <w:rPr>
          <w:rFonts w:hint="eastAsia"/>
          <w:b/>
          <w:bCs/>
          <w:sz w:val="30"/>
          <w:szCs w:val="30"/>
        </w:rPr>
        <w:t>校：中国矿业大学附属中学</w:t>
      </w:r>
    </w:p>
    <w:p>
      <w:pPr>
        <w:rPr>
          <w:rFonts w:hint="eastAsia"/>
          <w:b/>
          <w:bCs/>
          <w:sz w:val="30"/>
          <w:szCs w:val="30"/>
        </w:rPr>
      </w:pPr>
    </w:p>
    <w:p>
      <w:pPr>
        <w:pStyle w:val="35"/>
        <w:numPr>
          <w:ilvl w:val="0"/>
          <w:numId w:val="1"/>
        </w:numPr>
        <w:jc w:val="left"/>
        <w:rPr>
          <w:rFonts w:hint="eastAsia"/>
          <w:b/>
          <w:bCs/>
          <w:sz w:val="30"/>
          <w:szCs w:val="30"/>
        </w:rPr>
      </w:pPr>
      <w:r>
        <w:rPr>
          <w:rFonts w:hint="eastAsia"/>
          <w:b/>
          <w:bCs/>
          <w:sz w:val="30"/>
          <w:szCs w:val="30"/>
        </w:rPr>
        <w:t>研究目的</w:t>
      </w:r>
    </w:p>
    <w:p>
      <w:pPr>
        <w:jc w:val="left"/>
        <w:rPr>
          <w:rFonts w:hint="eastAsia"/>
          <w:b/>
          <w:bCs/>
          <w:sz w:val="30"/>
          <w:szCs w:val="30"/>
        </w:rPr>
      </w:pPr>
      <w:r>
        <w:rPr>
          <w:rFonts w:hint="eastAsia"/>
          <w:sz w:val="30"/>
          <w:szCs w:val="30"/>
        </w:rPr>
        <w:t>1、</w:t>
      </w:r>
      <w:r>
        <w:rPr>
          <w:rFonts w:hint="eastAsia" w:ascii="宋体" w:hAnsi="宋体" w:eastAsia="宋体" w:cs="宋体"/>
          <w:color w:val="121212"/>
          <w:sz w:val="28"/>
          <w:szCs w:val="28"/>
          <w:shd w:val="clear" w:color="auto" w:fill="FFFFFF"/>
        </w:rPr>
        <w:t>探究温度、浓度、催化剂对化学反应速率的影响</w:t>
      </w:r>
    </w:p>
    <w:p>
      <w:pPr>
        <w:pStyle w:val="15"/>
        <w:widowControl/>
        <w:shd w:val="clear" w:color="auto" w:fill="FFFFFF"/>
        <w:spacing w:line="20" w:lineRule="atLeast"/>
        <w:rPr>
          <w:rFonts w:hint="eastAsia" w:ascii="宋体" w:hAnsi="宋体" w:eastAsia="宋体" w:cs="宋体"/>
          <w:color w:val="121212"/>
          <w:sz w:val="28"/>
          <w:szCs w:val="28"/>
          <w:shd w:val="clear" w:color="auto" w:fill="FFFFFF"/>
        </w:rPr>
      </w:pPr>
      <w:r>
        <w:rPr>
          <w:rFonts w:hint="eastAsia" w:ascii="宋体" w:hAnsi="宋体" w:eastAsia="宋体" w:cs="宋体"/>
          <w:color w:val="121212"/>
          <w:sz w:val="28"/>
          <w:szCs w:val="28"/>
          <w:shd w:val="clear" w:color="auto" w:fill="FFFFFF"/>
        </w:rPr>
        <w:t>2、深入探究化学反应的本质</w:t>
      </w:r>
    </w:p>
    <w:p>
      <w:pPr>
        <w:pStyle w:val="15"/>
        <w:widowControl/>
        <w:shd w:val="clear" w:color="auto" w:fill="FFFFFF"/>
        <w:spacing w:line="20" w:lineRule="atLeast"/>
        <w:rPr>
          <w:rFonts w:hint="eastAsia" w:ascii="宋体" w:hAnsi="宋体" w:eastAsia="宋体" w:cs="宋体"/>
          <w:color w:val="121212"/>
          <w:sz w:val="28"/>
          <w:szCs w:val="28"/>
          <w:shd w:val="clear" w:color="auto" w:fill="FFFFFF"/>
        </w:rPr>
      </w:pPr>
      <w:r>
        <w:rPr>
          <w:rFonts w:hint="eastAsia" w:ascii="宋体" w:hAnsi="宋体" w:eastAsia="宋体" w:cs="宋体"/>
          <w:color w:val="121212"/>
          <w:sz w:val="28"/>
          <w:szCs w:val="28"/>
          <w:shd w:val="clear" w:color="auto" w:fill="FFFFFF"/>
        </w:rPr>
        <w:t>3、探究化学反应速率随条件改变的变化趋势</w:t>
      </w:r>
    </w:p>
    <w:p>
      <w:pPr>
        <w:pStyle w:val="15"/>
        <w:widowControl/>
        <w:shd w:val="clear" w:color="auto" w:fill="FFFFFF"/>
        <w:spacing w:line="20" w:lineRule="atLeast"/>
        <w:rPr>
          <w:rFonts w:hint="eastAsia" w:ascii="宋体" w:hAnsi="宋体" w:eastAsia="宋体" w:cs="宋体"/>
          <w:color w:val="121212"/>
          <w:sz w:val="28"/>
          <w:szCs w:val="28"/>
          <w:shd w:val="clear" w:color="auto" w:fill="FFFFFF"/>
        </w:rPr>
      </w:pPr>
      <w:r>
        <w:rPr>
          <w:rFonts w:hint="eastAsia" w:ascii="宋体" w:hAnsi="宋体" w:eastAsia="宋体" w:cs="宋体"/>
          <w:color w:val="121212"/>
          <w:sz w:val="28"/>
          <w:szCs w:val="28"/>
          <w:shd w:val="clear" w:color="auto" w:fill="FFFFFF"/>
        </w:rPr>
        <w:t>4、类比于其他类型的化学反应得出结论</w:t>
      </w:r>
    </w:p>
    <w:p>
      <w:pPr>
        <w:pStyle w:val="15"/>
        <w:widowControl/>
        <w:shd w:val="clear" w:color="auto" w:fill="FFFFFF"/>
        <w:spacing w:line="240" w:lineRule="atLeast"/>
        <w:rPr>
          <w:rFonts w:hint="eastAsia" w:ascii="宋体" w:hAnsi="宋体" w:eastAsia="宋体" w:cs="宋体"/>
          <w:b/>
          <w:bCs/>
          <w:color w:val="121212"/>
          <w:sz w:val="32"/>
          <w:szCs w:val="32"/>
          <w:shd w:val="clear" w:color="auto" w:fill="FFFFFF"/>
        </w:rPr>
      </w:pPr>
      <w:r>
        <w:rPr>
          <w:rFonts w:hint="eastAsia" w:ascii="宋体" w:hAnsi="宋体" w:eastAsia="宋体" w:cs="宋体"/>
          <w:b/>
          <w:bCs/>
          <w:color w:val="121212"/>
          <w:sz w:val="32"/>
          <w:szCs w:val="32"/>
          <w:shd w:val="clear" w:color="auto" w:fill="FFFFFF"/>
        </w:rPr>
        <w:t>二、实验材料及装置</w:t>
      </w:r>
    </w:p>
    <w:p>
      <w:pPr>
        <w:pStyle w:val="15"/>
        <w:widowControl/>
        <w:shd w:val="clear" w:color="auto" w:fill="FFFFFF"/>
        <w:spacing w:line="240" w:lineRule="atLeast"/>
        <w:rPr>
          <w:rFonts w:hint="eastAsia" w:ascii="宋体" w:hAnsi="宋体" w:eastAsia="宋体" w:cs="宋体"/>
          <w:color w:val="121212"/>
          <w:sz w:val="28"/>
          <w:szCs w:val="28"/>
          <w:shd w:val="clear" w:color="auto" w:fill="FFFFFF"/>
        </w:rPr>
      </w:pPr>
      <w:r>
        <w:rPr>
          <w:rFonts w:hint="eastAsia" w:ascii="宋体" w:hAnsi="宋体" w:eastAsia="宋体" w:cs="宋体"/>
          <w:color w:val="121212"/>
          <w:sz w:val="28"/>
          <w:szCs w:val="28"/>
          <w:shd w:val="clear" w:color="auto" w:fill="FFFFFF"/>
        </w:rPr>
        <w:t>5%的双氧水、氯化铁溶液、二氧化锰、试管、酒精灯、温度计、铁架台、针管、橡胶塞</w:t>
      </w:r>
    </w:p>
    <w:p>
      <w:pPr>
        <w:pStyle w:val="15"/>
        <w:widowControl/>
        <w:shd w:val="clear" w:color="auto" w:fill="FFFFFF"/>
        <w:spacing w:line="240" w:lineRule="atLeast"/>
        <w:rPr>
          <w:rFonts w:hint="eastAsia" w:ascii="宋体" w:hAnsi="宋体" w:eastAsia="宋体" w:cs="宋体"/>
          <w:color w:val="121212"/>
          <w:sz w:val="28"/>
          <w:szCs w:val="28"/>
          <w:shd w:val="clear" w:color="auto" w:fill="FFFFFF"/>
        </w:rPr>
      </w:pPr>
      <w:r>
        <w:rPr>
          <w:rFonts w:hint="eastAsia" w:ascii="宋体" w:hAnsi="宋体" w:eastAsia="宋体" w:cs="宋体"/>
          <w:color w:val="121212"/>
          <w:sz w:val="28"/>
          <w:szCs w:val="28"/>
          <w:shd w:val="clear" w:color="auto" w:fill="FFFFFF"/>
          <w14:ligatures w14:val="standardContextual"/>
        </w:rPr>
        <w:drawing>
          <wp:inline distT="0" distB="0" distL="0" distR="0">
            <wp:extent cx="1741805" cy="2322195"/>
            <wp:effectExtent l="0" t="0" r="0" b="1905"/>
            <wp:docPr id="1177484151" name="图片 1" descr="图片包含 人, 桌子, 女人, 厨房&#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484151" name="图片 1" descr="图片包含 人, 桌子, 女人, 厨房&#10;&#10;描述已自动生成"/>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52868" cy="2337228"/>
                    </a:xfrm>
                    <a:prstGeom prst="rect">
                      <a:avLst/>
                    </a:prstGeom>
                  </pic:spPr>
                </pic:pic>
              </a:graphicData>
            </a:graphic>
          </wp:inline>
        </w:drawing>
      </w:r>
      <w:r>
        <w:rPr>
          <w:rFonts w:hint="eastAsia" w:ascii="宋体" w:hAnsi="宋体" w:eastAsia="宋体" w:cs="宋体"/>
          <w:color w:val="121212"/>
          <w:sz w:val="28"/>
          <w:szCs w:val="28"/>
          <w:shd w:val="clear" w:color="auto" w:fill="FFFFFF"/>
          <w14:ligatures w14:val="standardContextual"/>
        </w:rPr>
        <w:drawing>
          <wp:inline distT="0" distB="0" distL="0" distR="0">
            <wp:extent cx="1764030" cy="2352040"/>
            <wp:effectExtent l="0" t="0" r="7620" b="0"/>
            <wp:docPr id="753048065" name="图片 2" descr="图片包含 建筑, 窗户, 桌子, 街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048065" name="图片 2" descr="图片包含 建筑, 窗户, 桌子, 街道&#10;&#10;描述已自动生成"/>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0020" cy="2373426"/>
                    </a:xfrm>
                    <a:prstGeom prst="rect">
                      <a:avLst/>
                    </a:prstGeom>
                  </pic:spPr>
                </pic:pic>
              </a:graphicData>
            </a:graphic>
          </wp:inline>
        </w:drawing>
      </w:r>
      <w:r>
        <w:rPr>
          <w:rFonts w:hint="eastAsia" w:ascii="宋体" w:hAnsi="宋体" w:eastAsia="宋体" w:cs="宋体"/>
          <w:color w:val="121212"/>
          <w:sz w:val="28"/>
          <w:szCs w:val="28"/>
          <w:shd w:val="clear" w:color="auto" w:fill="FFFFFF"/>
          <w14:ligatures w14:val="standardContextual"/>
        </w:rPr>
        <w:drawing>
          <wp:inline distT="0" distB="0" distL="0" distR="0">
            <wp:extent cx="1741805" cy="2322830"/>
            <wp:effectExtent l="0" t="0" r="0" b="1270"/>
            <wp:docPr id="816101514" name="图片 3" descr="图片包含 人, 桌子, 窗户, 建筑&#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101514" name="图片 3" descr="图片包含 人, 桌子, 窗户, 建筑&#10;&#10;描述已自动生成"/>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52227" cy="2336374"/>
                    </a:xfrm>
                    <a:prstGeom prst="rect">
                      <a:avLst/>
                    </a:prstGeom>
                  </pic:spPr>
                </pic:pic>
              </a:graphicData>
            </a:graphic>
          </wp:inline>
        </w:drawing>
      </w:r>
    </w:p>
    <w:p>
      <w:pPr>
        <w:pStyle w:val="15"/>
        <w:widowControl/>
        <w:shd w:val="clear" w:color="auto" w:fill="FFFFFF"/>
        <w:spacing w:line="240" w:lineRule="atLeast"/>
        <w:rPr>
          <w:rFonts w:hint="eastAsia" w:ascii="宋体" w:hAnsi="宋体" w:eastAsia="宋体" w:cs="宋体"/>
          <w:b/>
          <w:bCs/>
          <w:color w:val="121212"/>
          <w:sz w:val="32"/>
          <w:szCs w:val="32"/>
          <w:shd w:val="clear" w:color="auto" w:fill="FFFFFF"/>
        </w:rPr>
      </w:pPr>
      <w:r>
        <w:rPr>
          <w:rFonts w:hint="eastAsia" w:ascii="宋体" w:hAnsi="宋体" w:eastAsia="宋体" w:cs="宋体"/>
          <w:b/>
          <w:bCs/>
          <w:color w:val="121212"/>
          <w:sz w:val="32"/>
          <w:szCs w:val="32"/>
          <w:shd w:val="clear" w:color="auto" w:fill="FFFFFF"/>
        </w:rPr>
        <w:t>三、研究意义及价值</w:t>
      </w:r>
    </w:p>
    <w:p>
      <w:pPr>
        <w:spacing w:line="276" w:lineRule="auto"/>
        <w:jc w:val="left"/>
        <w:rPr>
          <w:rFonts w:hint="eastAsia" w:ascii="宋体" w:hAnsi="宋体" w:eastAsia="宋体" w:cs="宋体"/>
          <w:sz w:val="28"/>
          <w:szCs w:val="28"/>
        </w:rPr>
      </w:pPr>
      <w:r>
        <w:rPr>
          <w:rFonts w:hint="eastAsia" w:ascii="宋体" w:hAnsi="宋体" w:eastAsia="宋体" w:cs="宋体"/>
          <w:b/>
          <w:bCs/>
          <w:color w:val="121212"/>
          <w:sz w:val="32"/>
          <w:szCs w:val="32"/>
          <w:shd w:val="clear" w:color="auto" w:fill="FFFFFF"/>
        </w:rPr>
        <w:t xml:space="preserve">    </w:t>
      </w:r>
      <w:r>
        <w:rPr>
          <w:rFonts w:hint="eastAsia" w:ascii="宋体" w:hAnsi="宋体" w:eastAsia="宋体" w:cs="宋体"/>
          <w:b/>
          <w:bCs/>
          <w:sz w:val="32"/>
          <w:szCs w:val="32"/>
        </w:rPr>
        <w:t xml:space="preserve"> </w:t>
      </w:r>
      <w:r>
        <w:rPr>
          <w:rFonts w:hint="eastAsia" w:ascii="宋体" w:hAnsi="宋体" w:eastAsia="宋体" w:cs="宋体"/>
          <w:sz w:val="28"/>
          <w:szCs w:val="28"/>
        </w:rPr>
        <w:t>通过调查问卷获取数据，探究当代中学生对化学反应看法及了解程度，并联系社会背景，剖析该现象产生的原因，发现其存在的问题，思考完善措施。帮助有意向参与化学相关工作学生更深入的了解化学，谨慎对待，理性选择。</w:t>
      </w:r>
    </w:p>
    <w:p>
      <w:pPr>
        <w:numPr>
          <w:ilvl w:val="0"/>
          <w:numId w:val="2"/>
        </w:numPr>
        <w:spacing w:line="276" w:lineRule="auto"/>
        <w:jc w:val="left"/>
        <w:rPr>
          <w:rFonts w:hint="eastAsia" w:ascii="宋体" w:hAnsi="宋体" w:eastAsia="宋体" w:cs="宋体"/>
          <w:b/>
          <w:bCs/>
          <w:sz w:val="32"/>
          <w:szCs w:val="32"/>
        </w:rPr>
      </w:pPr>
      <w:r>
        <w:rPr>
          <w:rFonts w:hint="eastAsia" w:ascii="宋体" w:hAnsi="宋体" w:eastAsia="宋体" w:cs="宋体"/>
          <w:b/>
          <w:bCs/>
          <w:sz w:val="32"/>
          <w:szCs w:val="32"/>
        </w:rPr>
        <w:t>人员分工</w:t>
      </w:r>
    </w:p>
    <w:p>
      <w:pPr>
        <w:spacing w:line="276" w:lineRule="auto"/>
        <w:jc w:val="left"/>
        <w:rPr>
          <w:rFonts w:hint="eastAsia" w:ascii="宋体" w:hAnsi="宋体" w:eastAsia="宋体" w:cs="宋体"/>
          <w:b/>
          <w:bCs/>
          <w:sz w:val="32"/>
          <w:szCs w:val="32"/>
        </w:rPr>
      </w:pPr>
      <w:r>
        <w:rPr>
          <w:rFonts w:hint="eastAsia" w:ascii="宋体" w:hAnsi="宋体" w:eastAsia="宋体" w:cs="宋体"/>
          <w:b/>
          <w:bCs/>
          <w:sz w:val="32"/>
          <w:szCs w:val="32"/>
        </w:rPr>
        <w:t>研究提出</w:t>
      </w:r>
      <w:r>
        <w:rPr>
          <w:rFonts w:hint="eastAsia" w:ascii="宋体" w:hAnsi="宋体" w:eastAsia="宋体" w:cs="宋体"/>
          <w:sz w:val="28"/>
          <w:szCs w:val="28"/>
        </w:rPr>
        <w:t>：赵翌含</w:t>
      </w:r>
      <w:r>
        <w:rPr>
          <w:rFonts w:hint="eastAsia" w:ascii="宋体" w:hAnsi="宋体" w:eastAsia="宋体" w:cs="宋体"/>
          <w:b/>
          <w:bCs/>
          <w:sz w:val="32"/>
          <w:szCs w:val="32"/>
        </w:rPr>
        <w:t xml:space="preserve"> </w:t>
      </w:r>
    </w:p>
    <w:p>
      <w:pPr>
        <w:spacing w:line="276" w:lineRule="auto"/>
        <w:jc w:val="left"/>
        <w:rPr>
          <w:rFonts w:hint="eastAsia" w:ascii="宋体" w:hAnsi="宋体" w:eastAsia="宋体" w:cs="宋体"/>
          <w:sz w:val="28"/>
          <w:szCs w:val="28"/>
        </w:rPr>
      </w:pPr>
      <w:r>
        <w:rPr>
          <w:rFonts w:hint="eastAsia" w:ascii="宋体" w:hAnsi="宋体" w:eastAsia="宋体" w:cs="宋体"/>
          <w:sz w:val="28"/>
          <w:szCs w:val="28"/>
        </w:rPr>
        <w:t>实验操作：谢晓慧、赵翌含、丁康宁</w:t>
      </w:r>
    </w:p>
    <w:p>
      <w:pPr>
        <w:spacing w:line="276" w:lineRule="auto"/>
        <w:jc w:val="left"/>
        <w:rPr>
          <w:rFonts w:hint="eastAsia" w:ascii="宋体" w:hAnsi="宋体" w:eastAsia="宋体" w:cs="宋体"/>
          <w:sz w:val="28"/>
          <w:szCs w:val="28"/>
        </w:rPr>
      </w:pPr>
      <w:r>
        <w:rPr>
          <w:rFonts w:hint="eastAsia" w:ascii="宋体" w:hAnsi="宋体" w:eastAsia="宋体" w:cs="宋体"/>
          <w:sz w:val="28"/>
          <w:szCs w:val="28"/>
        </w:rPr>
        <w:t>数据记录:吴雨霏</w:t>
      </w:r>
    </w:p>
    <w:p>
      <w:pPr>
        <w:spacing w:line="276" w:lineRule="auto"/>
        <w:jc w:val="left"/>
        <w:rPr>
          <w:rFonts w:hint="eastAsia" w:ascii="宋体" w:hAnsi="宋体" w:eastAsia="宋体" w:cs="宋体"/>
          <w:sz w:val="28"/>
          <w:szCs w:val="28"/>
        </w:rPr>
      </w:pPr>
      <w:r>
        <w:rPr>
          <w:rFonts w:hint="eastAsia" w:ascii="宋体" w:hAnsi="宋体" w:eastAsia="宋体" w:cs="宋体"/>
          <w:sz w:val="28"/>
          <w:szCs w:val="28"/>
        </w:rPr>
        <w:t xml:space="preserve">查阅文献：丁康宁 </w:t>
      </w:r>
    </w:p>
    <w:p>
      <w:pPr>
        <w:spacing w:line="276" w:lineRule="auto"/>
        <w:jc w:val="left"/>
        <w:rPr>
          <w:rFonts w:hint="eastAsia" w:ascii="宋体" w:hAnsi="宋体" w:eastAsia="宋体" w:cs="宋体"/>
          <w:sz w:val="28"/>
          <w:szCs w:val="28"/>
        </w:rPr>
      </w:pPr>
      <w:r>
        <w:rPr>
          <w:rFonts w:hint="eastAsia" w:ascii="宋体" w:hAnsi="宋体" w:eastAsia="宋体" w:cs="宋体"/>
          <w:sz w:val="28"/>
          <w:szCs w:val="28"/>
        </w:rPr>
        <w:t xml:space="preserve">撰写报告：谢晓慧 </w:t>
      </w:r>
    </w:p>
    <w:p>
      <w:pPr>
        <w:spacing w:line="276" w:lineRule="auto"/>
        <w:jc w:val="left"/>
        <w:rPr>
          <w:rFonts w:hint="eastAsia" w:ascii="宋体" w:hAnsi="宋体" w:eastAsia="宋体" w:cs="宋体"/>
          <w:b/>
          <w:bCs/>
          <w:sz w:val="32"/>
          <w:szCs w:val="32"/>
        </w:rPr>
      </w:pPr>
      <w:r>
        <w:rPr>
          <w:rFonts w:hint="eastAsia" w:ascii="宋体" w:hAnsi="宋体" w:eastAsia="宋体" w:cs="宋体"/>
          <w:b/>
          <w:bCs/>
          <w:sz w:val="32"/>
          <w:szCs w:val="32"/>
        </w:rPr>
        <w:t>五、研究计划</w:t>
      </w:r>
    </w:p>
    <w:p>
      <w:pPr>
        <w:widowControl/>
        <w:ind w:firstLine="560" w:firstLineChars="200"/>
        <w:jc w:val="left"/>
        <w:rPr>
          <w:rFonts w:hint="eastAsia" w:ascii="宋体" w:hAnsi="宋体" w:eastAsia="宋体" w:cs="宋体"/>
          <w:sz w:val="28"/>
          <w:szCs w:val="28"/>
        </w:rPr>
      </w:pPr>
      <w:r>
        <w:rPr>
          <w:rFonts w:hint="eastAsia" w:ascii="宋体" w:hAnsi="宋体" w:eastAsia="宋体" w:cs="宋体"/>
          <w:sz w:val="28"/>
          <w:szCs w:val="28"/>
        </w:rPr>
        <w:t>1.2024.9.7   讨论确定课题，并思考研究目的及其价值意义</w:t>
      </w:r>
    </w:p>
    <w:p>
      <w:pPr>
        <w:widowControl/>
        <w:ind w:firstLine="560" w:firstLineChars="200"/>
        <w:jc w:val="left"/>
        <w:rPr>
          <w:rFonts w:hint="eastAsia" w:ascii="宋体" w:hAnsi="宋体" w:eastAsia="宋体" w:cs="宋体"/>
          <w:sz w:val="28"/>
          <w:szCs w:val="28"/>
        </w:rPr>
      </w:pPr>
      <w:r>
        <w:rPr>
          <w:rFonts w:hint="eastAsia" w:ascii="宋体" w:hAnsi="宋体" w:eastAsia="宋体" w:cs="宋体"/>
          <w:sz w:val="28"/>
          <w:szCs w:val="28"/>
        </w:rPr>
        <w:t>2.2024.9.17   搜集相关资料，撰写开题报告</w:t>
      </w:r>
    </w:p>
    <w:p>
      <w:pPr>
        <w:widowControl/>
        <w:ind w:firstLine="560" w:firstLineChars="200"/>
        <w:jc w:val="left"/>
        <w:rPr>
          <w:rFonts w:hint="eastAsia" w:ascii="宋体" w:hAnsi="宋体" w:eastAsia="宋体" w:cs="宋体"/>
          <w:sz w:val="28"/>
          <w:szCs w:val="28"/>
        </w:rPr>
      </w:pPr>
      <w:r>
        <w:rPr>
          <w:rFonts w:hint="eastAsia" w:ascii="宋体" w:hAnsi="宋体" w:eastAsia="宋体" w:cs="宋体"/>
          <w:sz w:val="28"/>
          <w:szCs w:val="28"/>
        </w:rPr>
        <w:t xml:space="preserve">3.2024.9.20   小组分工合作，完成实验操作 </w:t>
      </w:r>
    </w:p>
    <w:p>
      <w:pPr>
        <w:widowControl/>
        <w:ind w:firstLine="560" w:firstLineChars="200"/>
        <w:jc w:val="left"/>
        <w:rPr>
          <w:rFonts w:hint="eastAsia" w:ascii="宋体" w:hAnsi="宋体" w:eastAsia="宋体" w:cs="宋体"/>
          <w:sz w:val="28"/>
          <w:szCs w:val="28"/>
        </w:rPr>
      </w:pPr>
      <w:r>
        <w:rPr>
          <w:rFonts w:hint="eastAsia" w:ascii="宋体" w:hAnsi="宋体" w:eastAsia="宋体" w:cs="宋体"/>
          <w:sz w:val="28"/>
          <w:szCs w:val="28"/>
        </w:rPr>
        <w:t>4.2024.9.21   整理实验数据，统计分析数据</w:t>
      </w:r>
    </w:p>
    <w:p>
      <w:pPr>
        <w:spacing w:line="276"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5.2024.10.1   撰写结题报告，完善各项工作</w:t>
      </w:r>
    </w:p>
    <w:p>
      <w:pPr>
        <w:spacing w:line="276" w:lineRule="auto"/>
        <w:jc w:val="left"/>
        <w:rPr>
          <w:rFonts w:hint="eastAsia" w:ascii="宋体" w:hAnsi="宋体" w:eastAsia="宋体" w:cs="宋体"/>
          <w:b/>
          <w:bCs/>
          <w:sz w:val="32"/>
          <w:szCs w:val="32"/>
        </w:rPr>
      </w:pPr>
      <w:r>
        <w:rPr>
          <w:rFonts w:hint="eastAsia" w:ascii="宋体" w:hAnsi="宋体" w:eastAsia="宋体" w:cs="宋体"/>
          <w:b/>
          <w:bCs/>
          <w:sz w:val="32"/>
          <w:szCs w:val="32"/>
        </w:rPr>
        <w:t>六、调查方式</w:t>
      </w:r>
    </w:p>
    <w:p>
      <w:pPr>
        <w:spacing w:line="276" w:lineRule="auto"/>
        <w:ind w:firstLine="642"/>
        <w:jc w:val="left"/>
        <w:rPr>
          <w:rFonts w:hint="eastAsia"/>
          <w:sz w:val="28"/>
          <w:szCs w:val="28"/>
        </w:rPr>
      </w:pPr>
      <w:r>
        <w:rPr>
          <w:sz w:val="28"/>
          <w:szCs w:val="28"/>
        </w:rPr>
        <w:t>1</w:t>
      </w:r>
      <w:r>
        <w:rPr>
          <w:rFonts w:hint="eastAsia"/>
          <w:sz w:val="28"/>
          <w:szCs w:val="28"/>
        </w:rPr>
        <w:t>、文献研究法。搜集、整理文献，通过研究文献，从中汲取优秀的指导方法。</w:t>
      </w:r>
    </w:p>
    <w:p>
      <w:pPr>
        <w:spacing w:line="276" w:lineRule="auto"/>
        <w:ind w:firstLine="560" w:firstLineChars="200"/>
        <w:jc w:val="left"/>
        <w:rPr>
          <w:rFonts w:hint="eastAsia" w:ascii="宋体" w:hAnsi="宋体" w:eastAsia="宋体" w:cs="宋体"/>
          <w:b/>
          <w:bCs/>
          <w:sz w:val="32"/>
          <w:szCs w:val="32"/>
        </w:rPr>
      </w:pPr>
      <w:r>
        <w:rPr>
          <w:sz w:val="28"/>
          <w:szCs w:val="28"/>
        </w:rPr>
        <w:t>2</w:t>
      </w:r>
      <w:r>
        <w:rPr>
          <w:rFonts w:hint="eastAsia"/>
          <w:sz w:val="28"/>
          <w:szCs w:val="28"/>
        </w:rPr>
        <w:t>、行动研究法。结合小组计划，积极开展课题研究，通过实验，获取相关数据，绘制数据图，分析得出结论。</w:t>
      </w:r>
    </w:p>
    <w:p>
      <w:pPr>
        <w:spacing w:line="276" w:lineRule="auto"/>
        <w:jc w:val="left"/>
        <w:rPr>
          <w:rFonts w:hint="eastAsia" w:ascii="宋体" w:hAnsi="宋体" w:eastAsia="宋体" w:cs="宋体"/>
          <w:b/>
          <w:bCs/>
          <w:sz w:val="32"/>
          <w:szCs w:val="32"/>
        </w:rPr>
      </w:pPr>
      <w:r>
        <w:rPr>
          <w:rFonts w:hint="eastAsia" w:ascii="宋体" w:hAnsi="宋体" w:eastAsia="宋体" w:cs="宋体"/>
          <w:b/>
          <w:bCs/>
          <w:sz w:val="32"/>
          <w:szCs w:val="32"/>
        </w:rPr>
        <w:t>七、课题研究可行性</w:t>
      </w:r>
    </w:p>
    <w:p>
      <w:pPr>
        <w:pStyle w:val="35"/>
        <w:ind w:firstLine="560"/>
        <w:jc w:val="left"/>
        <w:rPr>
          <w:rFonts w:hint="eastAsia" w:ascii="宋体" w:hAnsi="宋体" w:eastAsia="宋体" w:cs="宋体"/>
          <w:sz w:val="28"/>
          <w:szCs w:val="28"/>
        </w:rPr>
      </w:pPr>
      <w:r>
        <w:rPr>
          <w:rFonts w:hint="eastAsia" w:ascii="宋体" w:hAnsi="宋体" w:eastAsia="宋体"/>
          <w:sz w:val="28"/>
          <w:szCs w:val="28"/>
        </w:rPr>
        <w:t>1、课题为当下学习提供很大帮助，有助于在日常的学习中了解更深入的知识，提供实践机会。</w:t>
      </w:r>
    </w:p>
    <w:p>
      <w:pPr>
        <w:pStyle w:val="35"/>
        <w:ind w:firstLine="560"/>
        <w:jc w:val="left"/>
        <w:rPr>
          <w:rFonts w:hint="eastAsia" w:ascii="宋体" w:hAnsi="宋体" w:eastAsia="宋体"/>
          <w:sz w:val="28"/>
          <w:szCs w:val="28"/>
        </w:rPr>
      </w:pPr>
      <w:r>
        <w:rPr>
          <w:rFonts w:hint="eastAsia" w:ascii="宋体" w:hAnsi="宋体" w:eastAsia="宋体"/>
          <w:sz w:val="28"/>
          <w:szCs w:val="28"/>
        </w:rPr>
        <w:t>2、我校重视研究性课题学习，鼓励学生查阅资料并展开的帮助。</w:t>
      </w:r>
    </w:p>
    <w:p>
      <w:pPr>
        <w:pStyle w:val="35"/>
        <w:jc w:val="left"/>
        <w:rPr>
          <w:rFonts w:hint="eastAsia" w:ascii="宋体" w:hAnsi="宋体" w:eastAsia="宋体"/>
          <w:b/>
          <w:bCs/>
          <w:sz w:val="32"/>
          <w:szCs w:val="32"/>
        </w:rPr>
      </w:pPr>
      <w:r>
        <w:rPr>
          <w:rFonts w:hint="eastAsia" w:ascii="宋体" w:hAnsi="宋体" w:eastAsia="宋体"/>
          <w:b/>
          <w:bCs/>
          <w:sz w:val="32"/>
          <w:szCs w:val="32"/>
        </w:rPr>
        <w:t>八、预期效果</w:t>
      </w:r>
    </w:p>
    <w:p>
      <w:pPr>
        <w:pStyle w:val="35"/>
        <w:jc w:val="left"/>
        <w:rPr>
          <w:rFonts w:hint="eastAsia" w:ascii="宋体" w:hAnsi="宋体" w:eastAsia="宋体"/>
          <w:sz w:val="28"/>
          <w:szCs w:val="28"/>
        </w:rPr>
      </w:pPr>
      <w:bookmarkStart w:id="1" w:name="_Hlk179135498"/>
      <w:r>
        <w:rPr>
          <w:rFonts w:hint="eastAsia" w:ascii="宋体" w:hAnsi="宋体" w:eastAsia="宋体"/>
          <w:sz w:val="28"/>
          <w:szCs w:val="28"/>
        </w:rPr>
        <w:t>可以通过这次实验深刻了解到各种因素对实验速率的影响，成功的进行实验，在实验基础上发现所没有预料的其它结果。</w:t>
      </w:r>
    </w:p>
    <w:bookmarkEnd w:id="1"/>
    <w:p>
      <w:pPr>
        <w:pStyle w:val="35"/>
        <w:jc w:val="left"/>
        <w:rPr>
          <w:rFonts w:hint="eastAsia" w:ascii="宋体" w:hAnsi="宋体" w:eastAsia="宋体"/>
          <w:b/>
          <w:bCs/>
          <w:sz w:val="32"/>
          <w:szCs w:val="32"/>
        </w:rPr>
      </w:pPr>
      <w:r>
        <w:rPr>
          <w:rFonts w:hint="eastAsia" w:ascii="宋体" w:hAnsi="宋体" w:eastAsia="宋体"/>
          <w:b/>
          <w:bCs/>
          <w:sz w:val="32"/>
          <w:szCs w:val="32"/>
        </w:rPr>
        <w:t>九、实验设计</w:t>
      </w:r>
    </w:p>
    <w:tbl>
      <w:tblPr>
        <w:tblStyle w:val="18"/>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2"/>
        <w:gridCol w:w="1945"/>
        <w:gridCol w:w="1957"/>
        <w:gridCol w:w="1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实验影响因素</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1</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2</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温度</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60摄氏度</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80摄氏度</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100摄氏度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浓度</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5%</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15%</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催化剂</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无催化剂</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二氧化锰</w:t>
            </w:r>
          </w:p>
        </w:tc>
        <w:tc>
          <w:tcPr>
            <w:tcW w:w="2074" w:type="dxa"/>
          </w:tcPr>
          <w:p>
            <w:pPr>
              <w:pStyle w:val="35"/>
              <w:ind w:left="0"/>
              <w:jc w:val="left"/>
              <w:rPr>
                <w:rFonts w:hint="eastAsia" w:ascii="等线" w:hAnsi="等线" w:eastAsia="等线"/>
                <w:b/>
                <w:sz w:val="28"/>
                <w:szCs w:val="28"/>
              </w:rPr>
            </w:pPr>
            <w:r>
              <w:rPr>
                <w:rFonts w:hint="eastAsia" w:ascii="等线" w:hAnsi="等线" w:eastAsia="等线"/>
                <w:b/>
                <w:sz w:val="28"/>
                <w:szCs w:val="28"/>
              </w:rPr>
              <w:t>氯化铁</w:t>
            </w:r>
          </w:p>
        </w:tc>
      </w:tr>
    </w:tbl>
    <w:p>
      <w:pPr>
        <w:pStyle w:val="35"/>
        <w:jc w:val="left"/>
        <w:rPr>
          <w:rFonts w:hint="eastAsia" w:ascii="等线" w:hAnsi="等线" w:eastAsia="等线"/>
          <w:b/>
          <w:sz w:val="28"/>
          <w:szCs w:val="28"/>
        </w:rPr>
      </w:pPr>
      <w:r>
        <w:rPr>
          <w:rFonts w:hint="eastAsia" w:ascii="等线" w:hAnsi="等线" w:eastAsia="等线"/>
          <w:b/>
          <w:sz w:val="28"/>
          <w:szCs w:val="28"/>
        </w:rPr>
        <w:t>十、进行实验</w:t>
      </w:r>
    </w:p>
    <w:p>
      <w:pPr>
        <w:pStyle w:val="35"/>
        <w:jc w:val="left"/>
        <w:rPr>
          <w:rFonts w:hint="eastAsia" w:ascii="等线" w:hAnsi="等线" w:eastAsia="等线"/>
          <w:b/>
          <w:sz w:val="28"/>
          <w:szCs w:val="28"/>
        </w:rPr>
      </w:pPr>
      <w:r>
        <w:rPr>
          <w:rFonts w:hint="eastAsia" w:ascii="等线" w:hAnsi="等线" w:eastAsia="等线"/>
          <w:b/>
          <w:sz w:val="28"/>
          <w:szCs w:val="28"/>
        </w:rPr>
        <w:drawing>
          <wp:inline distT="0" distB="0" distL="0" distR="0">
            <wp:extent cx="2726690" cy="2045335"/>
            <wp:effectExtent l="0" t="0" r="0" b="0"/>
            <wp:docPr id="565214871" name="图片 1" descr="一群人在桌子前&#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214871" name="图片 1" descr="一群人在桌子前&#10;&#10;低可信度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38537" cy="2054069"/>
                    </a:xfrm>
                    <a:prstGeom prst="rect">
                      <a:avLst/>
                    </a:prstGeom>
                  </pic:spPr>
                </pic:pic>
              </a:graphicData>
            </a:graphic>
          </wp:inline>
        </w:drawing>
      </w:r>
      <w:r>
        <w:rPr>
          <w:rFonts w:hint="eastAsia" w:ascii="等线" w:hAnsi="等线" w:eastAsia="等线"/>
          <w:b/>
          <w:sz w:val="28"/>
          <w:szCs w:val="28"/>
        </w:rPr>
        <w:drawing>
          <wp:inline distT="0" distB="0" distL="0" distR="0">
            <wp:extent cx="2076450" cy="2768600"/>
            <wp:effectExtent l="0" t="0" r="0" b="0"/>
            <wp:docPr id="108349012" name="图片 2" descr="窗户外的小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49012" name="图片 2" descr="窗户外的小孩&#10;&#10;低可信度描述已自动生成"/>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79311" cy="2772498"/>
                    </a:xfrm>
                    <a:prstGeom prst="rect">
                      <a:avLst/>
                    </a:prstGeom>
                  </pic:spPr>
                </pic:pic>
              </a:graphicData>
            </a:graphic>
          </wp:inline>
        </w:drawing>
      </w:r>
      <w:r>
        <w:rPr>
          <w:rFonts w:hint="eastAsia" w:ascii="宋体" w:hAnsi="宋体" w:eastAsia="宋体"/>
          <w:sz w:val="28"/>
          <w:szCs w:val="28"/>
        </w:rPr>
        <w:drawing>
          <wp:inline distT="0" distB="0" distL="0" distR="0">
            <wp:extent cx="2328545" cy="3105150"/>
            <wp:effectExtent l="0" t="0" r="0" b="0"/>
            <wp:docPr id="1897870197" name="图片 5" descr="图片包含 人, 桌子, 窗户, 建筑&#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870197" name="图片 5" descr="图片包含 人, 桌子, 窗户, 建筑&#10;&#10;描述已自动生成"/>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3972" cy="3112056"/>
                    </a:xfrm>
                    <a:prstGeom prst="rect">
                      <a:avLst/>
                    </a:prstGeom>
                  </pic:spPr>
                </pic:pic>
              </a:graphicData>
            </a:graphic>
          </wp:inline>
        </w:drawing>
      </w:r>
      <w:r>
        <w:rPr>
          <w:rFonts w:hint="eastAsia" w:ascii="宋体" w:hAnsi="宋体" w:eastAsia="宋体"/>
          <w:sz w:val="28"/>
          <w:szCs w:val="28"/>
        </w:rPr>
        <w:drawing>
          <wp:inline distT="0" distB="0" distL="0" distR="0">
            <wp:extent cx="2306955" cy="3076575"/>
            <wp:effectExtent l="0" t="0" r="0" b="0"/>
            <wp:docPr id="1250440448" name="图片 3" descr="图片包含 人, 桌子, 窗户, 男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440448" name="图片 3" descr="图片包含 人, 桌子, 窗户, 男人&#10;&#10;描述已自动生成"/>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3844" cy="3085218"/>
                    </a:xfrm>
                    <a:prstGeom prst="rect">
                      <a:avLst/>
                    </a:prstGeom>
                  </pic:spPr>
                </pic:pic>
              </a:graphicData>
            </a:graphic>
          </wp:inline>
        </w:drawing>
      </w:r>
      <w:r>
        <w:rPr>
          <w:rFonts w:hint="eastAsia" w:ascii="宋体" w:hAnsi="宋体" w:eastAsia="宋体"/>
          <w:sz w:val="28"/>
          <w:szCs w:val="28"/>
        </w:rPr>
        <w:drawing>
          <wp:inline distT="0" distB="0" distL="0" distR="0">
            <wp:extent cx="2334895" cy="3114040"/>
            <wp:effectExtent l="0" t="0" r="8255" b="0"/>
            <wp:docPr id="988682300" name="图片 6" descr="图片包含 人, 桌子, 女人, 厨房&#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682300" name="图片 6" descr="图片包含 人, 桌子, 女人, 厨房&#10;&#10;描述已自动生成"/>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8930" cy="3132000"/>
                    </a:xfrm>
                    <a:prstGeom prst="rect">
                      <a:avLst/>
                    </a:prstGeom>
                  </pic:spPr>
                </pic:pic>
              </a:graphicData>
            </a:graphic>
          </wp:inline>
        </w:drawing>
      </w:r>
      <w:r>
        <w:rPr>
          <w:rFonts w:hint="eastAsia" w:ascii="等线" w:hAnsi="等线" w:eastAsia="等线"/>
          <w:b/>
          <w:sz w:val="28"/>
          <w:szCs w:val="28"/>
        </w:rPr>
        <w:drawing>
          <wp:inline distT="0" distB="0" distL="0" distR="0">
            <wp:extent cx="2350135" cy="3133725"/>
            <wp:effectExtent l="0" t="0" r="0" b="0"/>
            <wp:docPr id="1525678775" name="图片 7" descr="图片包含 窗户, 人, 室内, 桌子&#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678775" name="图片 7" descr="图片包含 窗户, 人, 室内, 桌子&#10;&#10;描述已自动生成"/>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58042" cy="3144151"/>
                    </a:xfrm>
                    <a:prstGeom prst="rect">
                      <a:avLst/>
                    </a:prstGeom>
                  </pic:spPr>
                </pic:pic>
              </a:graphicData>
            </a:graphic>
          </wp:inline>
        </w:drawing>
      </w:r>
    </w:p>
    <w:p>
      <w:pPr>
        <w:pStyle w:val="35"/>
        <w:jc w:val="left"/>
        <w:rPr>
          <w:rFonts w:hint="eastAsia" w:ascii="等线" w:hAnsi="等线" w:eastAsia="等线"/>
          <w:b/>
          <w:sz w:val="28"/>
          <w:szCs w:val="28"/>
        </w:rPr>
      </w:pPr>
      <w:r>
        <w:rPr>
          <w:rFonts w:hint="eastAsia" w:ascii="等线" w:hAnsi="等线" w:eastAsia="等线"/>
          <w:b/>
          <w:sz w:val="28"/>
          <w:szCs w:val="28"/>
        </w:rPr>
        <w:t>十一、实验结果</w:t>
      </w:r>
    </w:p>
    <w:tbl>
      <w:tblPr>
        <w:tblStyle w:val="18"/>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4"/>
        <w:gridCol w:w="1894"/>
        <w:gridCol w:w="1894"/>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实验影响因素</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1</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2</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温度</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气泡产生慢</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气泡产生较快</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浓度</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气泡产生慢</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气泡产生较快</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催化剂</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气泡产生慢</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气泡产生快</w:t>
            </w:r>
          </w:p>
        </w:tc>
        <w:tc>
          <w:tcPr>
            <w:tcW w:w="1894" w:type="dxa"/>
          </w:tcPr>
          <w:p>
            <w:pPr>
              <w:pStyle w:val="35"/>
              <w:ind w:left="0"/>
              <w:jc w:val="left"/>
              <w:rPr>
                <w:rFonts w:hint="eastAsia" w:ascii="宋体" w:hAnsi="宋体" w:eastAsia="宋体"/>
                <w:bCs/>
                <w:sz w:val="24"/>
                <w:szCs w:val="24"/>
              </w:rPr>
            </w:pPr>
            <w:r>
              <w:rPr>
                <w:rFonts w:hint="eastAsia" w:ascii="宋体" w:hAnsi="宋体" w:eastAsia="宋体"/>
                <w:bCs/>
                <w:sz w:val="24"/>
                <w:szCs w:val="24"/>
              </w:rPr>
              <w:t>气泡产生快</w:t>
            </w:r>
          </w:p>
        </w:tc>
      </w:tr>
    </w:tbl>
    <w:p>
      <w:pPr>
        <w:pStyle w:val="35"/>
        <w:jc w:val="left"/>
        <w:rPr>
          <w:rFonts w:hint="eastAsia" w:asciiTheme="minorEastAsia" w:hAnsiTheme="minorEastAsia"/>
          <w:b/>
          <w:sz w:val="28"/>
          <w:szCs w:val="28"/>
        </w:rPr>
      </w:pPr>
      <w:r>
        <w:rPr>
          <w:rFonts w:hint="eastAsia" w:asciiTheme="minorEastAsia" w:hAnsiTheme="minorEastAsia"/>
          <w:b/>
          <w:sz w:val="28"/>
          <w:szCs w:val="28"/>
        </w:rPr>
        <w:t>十二、数据分析</w:t>
      </w:r>
    </w:p>
    <w:p>
      <w:pPr>
        <w:pStyle w:val="35"/>
        <w:jc w:val="left"/>
        <w:rPr>
          <w:rFonts w:hint="eastAsia" w:asciiTheme="minorEastAsia" w:hAnsiTheme="minorEastAsia"/>
          <w:b/>
          <w:sz w:val="28"/>
          <w:szCs w:val="28"/>
        </w:rPr>
      </w:pPr>
      <w:r>
        <w:rPr>
          <w:rFonts w:hint="eastAsia" w:asciiTheme="minorEastAsia" w:hAnsiTheme="minorEastAsia"/>
          <w:b/>
          <w:sz w:val="28"/>
          <w:szCs w:val="28"/>
        </w:rPr>
        <w:drawing>
          <wp:inline distT="0" distB="0" distL="0" distR="0">
            <wp:extent cx="3695700" cy="2797810"/>
            <wp:effectExtent l="0" t="0" r="0" b="2540"/>
            <wp:docPr id="849430389" name="图片 8"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430389" name="图片 8" descr="图表, 折线图&#10;&#10;描述已自动生成"/>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726191" cy="2821336"/>
                    </a:xfrm>
                    <a:prstGeom prst="rect">
                      <a:avLst/>
                    </a:prstGeom>
                  </pic:spPr>
                </pic:pic>
              </a:graphicData>
            </a:graphic>
          </wp:inline>
        </w:drawing>
      </w:r>
    </w:p>
    <w:p>
      <w:pPr>
        <w:pStyle w:val="35"/>
        <w:jc w:val="left"/>
        <w:rPr>
          <w:rStyle w:val="46"/>
          <w:rFonts w:hint="eastAsia" w:ascii="宋体" w:hAnsi="宋体" w:eastAsia="宋体"/>
          <w:bCs/>
          <w:i/>
          <w:iCs/>
          <w:color w:val="333333"/>
          <w:sz w:val="28"/>
          <w:szCs w:val="28"/>
          <w:shd w:val="clear" w:color="auto" w:fill="FFFFFF"/>
        </w:rPr>
      </w:pPr>
      <w:r>
        <w:rPr>
          <w:rFonts w:hint="eastAsia" w:ascii="宋体" w:hAnsi="宋体" w:eastAsia="宋体"/>
          <w:bCs/>
          <w:sz w:val="28"/>
          <w:szCs w:val="28"/>
        </w:rPr>
        <w:t>大量实验表明，对于一般的化学反应Aa+bB→gG+hH而言，化学反应速率与相关反应物的浓度之间存在一定关系。对于基元反应，可以直接由反应化学方程式来得到反应级数。对于非基元反应，不能直接由化学反应方程式导出反应级数。反应级数的大小，表示浓度对反应速率的影响程度，级数越大，速率受浓度影响越大。温度对反应速率的影响，主要体现在对速率常数k的影响上。阿仑尼乌斯总结为：</w:t>
      </w:r>
      <w:r>
        <w:rPr>
          <w:rStyle w:val="46"/>
          <w:rFonts w:ascii="宋体" w:hAnsi="宋体" w:eastAsia="宋体"/>
          <w:bCs/>
          <w:i/>
          <w:iCs/>
          <w:color w:val="333333"/>
          <w:sz w:val="28"/>
          <w:szCs w:val="28"/>
          <w:shd w:val="clear" w:color="auto" w:fill="FFFFFF"/>
        </w:rPr>
        <w:t> k</w:t>
      </w:r>
      <w:r>
        <w:rPr>
          <w:rStyle w:val="46"/>
          <w:rFonts w:ascii="宋体" w:hAnsi="宋体" w:eastAsia="宋体"/>
          <w:bCs/>
          <w:color w:val="333333"/>
          <w:sz w:val="28"/>
          <w:szCs w:val="28"/>
          <w:shd w:val="clear" w:color="auto" w:fill="FFFFFF"/>
        </w:rPr>
        <w:t>=</w:t>
      </w:r>
      <w:r>
        <w:rPr>
          <w:rStyle w:val="46"/>
          <w:rFonts w:ascii="宋体" w:hAnsi="宋体" w:eastAsia="宋体"/>
          <w:bCs/>
          <w:i/>
          <w:iCs/>
          <w:color w:val="333333"/>
          <w:sz w:val="28"/>
          <w:szCs w:val="28"/>
          <w:shd w:val="clear" w:color="auto" w:fill="FFFFFF"/>
        </w:rPr>
        <w:t>Ae</w:t>
      </w:r>
      <w:r>
        <w:rPr>
          <w:rStyle w:val="46"/>
          <w:rFonts w:ascii="宋体" w:hAnsi="宋体" w:eastAsia="宋体"/>
          <w:bCs/>
          <w:color w:val="333333"/>
          <w:sz w:val="28"/>
          <w:szCs w:val="28"/>
          <w:shd w:val="clear" w:color="auto" w:fill="FFFFFF"/>
        </w:rPr>
        <w:t>-</w:t>
      </w:r>
      <w:r>
        <w:rPr>
          <w:rStyle w:val="46"/>
          <w:rFonts w:ascii="宋体" w:hAnsi="宋体" w:eastAsia="宋体"/>
          <w:bCs/>
          <w:i/>
          <w:iCs/>
          <w:color w:val="333333"/>
          <w:sz w:val="28"/>
          <w:szCs w:val="28"/>
          <w:shd w:val="clear" w:color="auto" w:fill="FFFFFF"/>
        </w:rPr>
        <w:t>Ea/RT</w:t>
      </w:r>
      <w:r>
        <w:rPr>
          <w:rStyle w:val="46"/>
          <w:rFonts w:hint="eastAsia" w:ascii="宋体" w:hAnsi="宋体" w:eastAsia="宋体"/>
          <w:bCs/>
          <w:i/>
          <w:iCs/>
          <w:color w:val="333333"/>
          <w:sz w:val="28"/>
          <w:szCs w:val="28"/>
          <w:shd w:val="clear" w:color="auto" w:fill="FFFFFF"/>
        </w:rPr>
        <w:t xml:space="preserve">  </w:t>
      </w:r>
    </w:p>
    <w:p>
      <w:pPr>
        <w:pStyle w:val="35"/>
        <w:jc w:val="left"/>
        <w:rPr>
          <w:rFonts w:hint="eastAsia" w:ascii="宋体" w:hAnsi="宋体" w:eastAsia="宋体"/>
          <w:bCs/>
          <w:sz w:val="28"/>
          <w:szCs w:val="28"/>
        </w:rPr>
      </w:pPr>
      <w:r>
        <w:rPr>
          <w:rFonts w:hint="eastAsia" w:ascii="宋体" w:hAnsi="宋体" w:eastAsia="宋体"/>
          <w:bCs/>
          <w:sz w:val="28"/>
          <w:szCs w:val="28"/>
        </w:rPr>
        <w:t>应用阿仑尼乌斯讨论问题，可以认为Ea、A不随温度的变化。由于T在指数上，故对k的影响较大。能在反应中改变反应的速率而自身的质量和组成保持不变的物质叫作催化剂。催化剂改变反应速率的作用，称为催化作用。不仅正反应的活化能减小了，而且逆反应的活化能也降低了，因此，正逆反应都加快了，可使平衡时间提前，但不改变热力学数据。催化剂之所以能改变反应的活化能，是因为催化剂改变了化学反应的机理。</w:t>
      </w:r>
    </w:p>
    <w:p>
      <w:pPr>
        <w:pStyle w:val="35"/>
        <w:jc w:val="left"/>
        <w:rPr>
          <w:rFonts w:hint="eastAsia" w:ascii="宋体" w:hAnsi="宋体" w:eastAsia="宋体"/>
          <w:bCs/>
          <w:sz w:val="28"/>
          <w:szCs w:val="28"/>
        </w:rPr>
      </w:pPr>
      <w:r>
        <w:rPr>
          <w:rFonts w:hint="eastAsia" w:ascii="宋体" w:hAnsi="宋体" w:eastAsia="宋体"/>
          <w:bCs/>
          <w:sz w:val="28"/>
          <w:szCs w:val="28"/>
        </w:rPr>
        <w:t>（参考文献：《透析影响化学反应速率的各种因素》王家昌）</w:t>
      </w:r>
    </w:p>
    <w:p>
      <w:pPr>
        <w:pStyle w:val="35"/>
        <w:jc w:val="left"/>
        <w:rPr>
          <w:rFonts w:hint="eastAsia" w:asciiTheme="minorEastAsia" w:hAnsiTheme="minorEastAsia"/>
          <w:b/>
          <w:sz w:val="28"/>
          <w:szCs w:val="28"/>
        </w:rPr>
      </w:pPr>
      <w:r>
        <w:rPr>
          <w:rFonts w:hint="eastAsia" w:asciiTheme="minorEastAsia" w:hAnsiTheme="minorEastAsia"/>
          <w:b/>
          <w:sz w:val="28"/>
          <w:szCs w:val="28"/>
        </w:rPr>
        <w:t>十三、实验改进</w:t>
      </w:r>
    </w:p>
    <w:p>
      <w:pPr>
        <w:pStyle w:val="35"/>
        <w:numPr>
          <w:ilvl w:val="0"/>
          <w:numId w:val="3"/>
        </w:numPr>
        <w:jc w:val="left"/>
        <w:rPr>
          <w:rFonts w:hint="eastAsia" w:ascii="宋体" w:hAnsi="宋体" w:eastAsia="宋体"/>
          <w:bCs/>
          <w:sz w:val="30"/>
          <w:szCs w:val="30"/>
        </w:rPr>
      </w:pPr>
      <w:r>
        <w:rPr>
          <w:rFonts w:hint="eastAsia" w:ascii="宋体" w:hAnsi="宋体" w:eastAsia="宋体"/>
          <w:bCs/>
          <w:sz w:val="30"/>
          <w:szCs w:val="30"/>
        </w:rPr>
        <w:t>在实验过程中可适当增加更多的因素层次进行实验，以得到更准确的结果</w:t>
      </w:r>
    </w:p>
    <w:p>
      <w:pPr>
        <w:pStyle w:val="35"/>
        <w:numPr>
          <w:ilvl w:val="0"/>
          <w:numId w:val="3"/>
        </w:numPr>
        <w:jc w:val="left"/>
        <w:rPr>
          <w:rFonts w:hint="eastAsia" w:ascii="宋体" w:hAnsi="宋体" w:eastAsia="宋体"/>
          <w:bCs/>
          <w:sz w:val="30"/>
          <w:szCs w:val="30"/>
        </w:rPr>
      </w:pPr>
      <w:r>
        <w:rPr>
          <w:rFonts w:hint="eastAsia" w:ascii="宋体" w:hAnsi="宋体" w:eastAsia="宋体"/>
          <w:bCs/>
          <w:sz w:val="30"/>
          <w:szCs w:val="30"/>
        </w:rPr>
        <w:t>为了降低实验误差，可以进行多次试验并取平均值来得到更可靠的数据。</w:t>
      </w:r>
    </w:p>
    <w:p>
      <w:pPr>
        <w:pStyle w:val="35"/>
        <w:numPr>
          <w:ilvl w:val="0"/>
          <w:numId w:val="3"/>
        </w:numPr>
        <w:jc w:val="left"/>
        <w:rPr>
          <w:rFonts w:hint="eastAsia" w:ascii="宋体" w:hAnsi="宋体" w:eastAsia="宋体"/>
          <w:bCs/>
          <w:sz w:val="30"/>
          <w:szCs w:val="30"/>
        </w:rPr>
      </w:pPr>
      <w:r>
        <w:rPr>
          <w:rFonts w:hint="eastAsia" w:ascii="宋体" w:hAnsi="宋体" w:eastAsia="宋体"/>
          <w:bCs/>
          <w:sz w:val="30"/>
          <w:szCs w:val="30"/>
        </w:rPr>
        <w:t>考虑使用其他化学反应系统的不同条件下的实验结果进行对比，进一步验证各种因素对化学反应速率的影响</w:t>
      </w:r>
    </w:p>
    <w:p>
      <w:pPr>
        <w:pStyle w:val="35"/>
        <w:jc w:val="left"/>
        <w:rPr>
          <w:rFonts w:hint="eastAsia" w:asciiTheme="minorEastAsia" w:hAnsiTheme="minorEastAsia"/>
          <w:b/>
          <w:sz w:val="28"/>
          <w:szCs w:val="28"/>
        </w:rPr>
      </w:pPr>
      <w:r>
        <w:rPr>
          <w:rFonts w:hint="eastAsia" w:asciiTheme="minorEastAsia" w:hAnsiTheme="minorEastAsia"/>
          <w:b/>
          <w:sz w:val="28"/>
          <w:szCs w:val="28"/>
        </w:rPr>
        <w:t>十四、实验意义</w:t>
      </w:r>
    </w:p>
    <w:p>
      <w:pPr>
        <w:pStyle w:val="35"/>
        <w:jc w:val="left"/>
        <w:rPr>
          <w:rFonts w:hint="eastAsia" w:ascii="宋体" w:hAnsi="宋体" w:eastAsia="宋体"/>
          <w:bCs/>
          <w:sz w:val="28"/>
          <w:szCs w:val="28"/>
        </w:rPr>
      </w:pPr>
      <w:r>
        <w:rPr>
          <w:rFonts w:hint="eastAsia" w:ascii="宋体" w:hAnsi="宋体" w:eastAsia="宋体"/>
          <w:bCs/>
          <w:sz w:val="28"/>
          <w:szCs w:val="28"/>
        </w:rPr>
        <w:t>通过这个实验，我们加深了对温度、浓度、催化剂对化学反应速率的影响理解。这对于实际生产中加快反应速率、提高生产效率具有指导意义。同时，对于理解反应速率、能量转化等概念也起到了实际操作的验证作用，并加深了对化学反应的认知。</w:t>
      </w:r>
    </w:p>
    <w:p>
      <w:pPr>
        <w:pStyle w:val="35"/>
        <w:jc w:val="left"/>
        <w:rPr>
          <w:rFonts w:hint="eastAsia" w:ascii="宋体" w:hAnsi="宋体" w:eastAsia="宋体"/>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219F7B"/>
    <w:multiLevelType w:val="singleLevel"/>
    <w:tmpl w:val="92219F7B"/>
    <w:lvl w:ilvl="0" w:tentative="0">
      <w:start w:val="4"/>
      <w:numFmt w:val="chineseCounting"/>
      <w:suff w:val="nothing"/>
      <w:lvlText w:val="%1、"/>
      <w:lvlJc w:val="left"/>
      <w:pPr>
        <w:ind w:left="0" w:firstLine="0"/>
      </w:pPr>
    </w:lvl>
  </w:abstractNum>
  <w:abstractNum w:abstractNumId="1">
    <w:nsid w:val="659B3FD9"/>
    <w:multiLevelType w:val="multilevel"/>
    <w:tmpl w:val="659B3FD9"/>
    <w:lvl w:ilvl="0" w:tentative="0">
      <w:start w:val="1"/>
      <w:numFmt w:val="decimal"/>
      <w:lvlText w:val="%1、"/>
      <w:lvlJc w:val="left"/>
      <w:pPr>
        <w:ind w:left="1440" w:hanging="720"/>
      </w:pPr>
      <w:rPr>
        <w:rFonts w:hint="default"/>
      </w:rPr>
    </w:lvl>
    <w:lvl w:ilvl="1" w:tentative="0">
      <w:start w:val="1"/>
      <w:numFmt w:val="lowerLetter"/>
      <w:lvlText w:val="%2)"/>
      <w:lvlJc w:val="left"/>
      <w:pPr>
        <w:ind w:left="1600" w:hanging="440"/>
      </w:pPr>
    </w:lvl>
    <w:lvl w:ilvl="2" w:tentative="0">
      <w:start w:val="1"/>
      <w:numFmt w:val="lowerRoman"/>
      <w:lvlText w:val="%3."/>
      <w:lvlJc w:val="right"/>
      <w:pPr>
        <w:ind w:left="2040" w:hanging="440"/>
      </w:pPr>
    </w:lvl>
    <w:lvl w:ilvl="3" w:tentative="0">
      <w:start w:val="1"/>
      <w:numFmt w:val="decimal"/>
      <w:lvlText w:val="%4."/>
      <w:lvlJc w:val="left"/>
      <w:pPr>
        <w:ind w:left="2480" w:hanging="440"/>
      </w:pPr>
    </w:lvl>
    <w:lvl w:ilvl="4" w:tentative="0">
      <w:start w:val="1"/>
      <w:numFmt w:val="lowerLetter"/>
      <w:lvlText w:val="%5)"/>
      <w:lvlJc w:val="left"/>
      <w:pPr>
        <w:ind w:left="2920" w:hanging="440"/>
      </w:pPr>
    </w:lvl>
    <w:lvl w:ilvl="5" w:tentative="0">
      <w:start w:val="1"/>
      <w:numFmt w:val="lowerRoman"/>
      <w:lvlText w:val="%6."/>
      <w:lvlJc w:val="right"/>
      <w:pPr>
        <w:ind w:left="3360" w:hanging="440"/>
      </w:pPr>
    </w:lvl>
    <w:lvl w:ilvl="6" w:tentative="0">
      <w:start w:val="1"/>
      <w:numFmt w:val="decimal"/>
      <w:lvlText w:val="%7."/>
      <w:lvlJc w:val="left"/>
      <w:pPr>
        <w:ind w:left="3800" w:hanging="440"/>
      </w:pPr>
    </w:lvl>
    <w:lvl w:ilvl="7" w:tentative="0">
      <w:start w:val="1"/>
      <w:numFmt w:val="lowerLetter"/>
      <w:lvlText w:val="%8)"/>
      <w:lvlJc w:val="left"/>
      <w:pPr>
        <w:ind w:left="4240" w:hanging="440"/>
      </w:pPr>
    </w:lvl>
    <w:lvl w:ilvl="8" w:tentative="0">
      <w:start w:val="1"/>
      <w:numFmt w:val="lowerRoman"/>
      <w:lvlText w:val="%9."/>
      <w:lvlJc w:val="right"/>
      <w:pPr>
        <w:ind w:left="4680" w:hanging="440"/>
      </w:pPr>
    </w:lvl>
  </w:abstractNum>
  <w:abstractNum w:abstractNumId="2">
    <w:nsid w:val="7592350A"/>
    <w:multiLevelType w:val="multilevel"/>
    <w:tmpl w:val="7592350A"/>
    <w:lvl w:ilvl="0" w:tentative="0">
      <w:start w:val="1"/>
      <w:numFmt w:val="japaneseCounting"/>
      <w:lvlText w:val="%1、"/>
      <w:lvlJc w:val="left"/>
      <w:pPr>
        <w:ind w:left="720" w:hanging="720"/>
      </w:pPr>
      <w:rPr>
        <w:rFonts w:hint="default"/>
      </w:rPr>
    </w:lvl>
    <w:lvl w:ilvl="1" w:tentative="0">
      <w:start w:val="1"/>
      <w:numFmt w:val="decimal"/>
      <w:lvlText w:val="%2、"/>
      <w:lvlJc w:val="left"/>
      <w:pPr>
        <w:ind w:left="1160" w:hanging="720"/>
      </w:pPr>
      <w:rPr>
        <w:rFonts w:hint="default" w:ascii="宋体" w:hAnsi="宋体" w:eastAsia="宋体" w:cs="宋体"/>
        <w:color w:val="121212"/>
        <w:sz w:val="28"/>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lvlOverride w:ilvl="0">
      <w:startOverride w:val="4"/>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62"/>
    <w:rsid w:val="00196100"/>
    <w:rsid w:val="00257989"/>
    <w:rsid w:val="003E74CA"/>
    <w:rsid w:val="0044313B"/>
    <w:rsid w:val="00490D34"/>
    <w:rsid w:val="00533C09"/>
    <w:rsid w:val="005A0B7B"/>
    <w:rsid w:val="005F5939"/>
    <w:rsid w:val="00601B62"/>
    <w:rsid w:val="00661ABA"/>
    <w:rsid w:val="007B0AD4"/>
    <w:rsid w:val="00805D72"/>
    <w:rsid w:val="00900F5E"/>
    <w:rsid w:val="00910189"/>
    <w:rsid w:val="00916521"/>
    <w:rsid w:val="00A046DB"/>
    <w:rsid w:val="00A266EE"/>
    <w:rsid w:val="00A94AE4"/>
    <w:rsid w:val="00AE5059"/>
    <w:rsid w:val="00D361D8"/>
    <w:rsid w:val="00EE4980"/>
    <w:rsid w:val="5DCE6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22"/>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3"/>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4"/>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5"/>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6"/>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7"/>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8"/>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9"/>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0"/>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0">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footer"/>
    <w:basedOn w:val="1"/>
    <w:link w:val="41"/>
    <w:unhideWhenUsed/>
    <w:uiPriority w:val="99"/>
    <w:pPr>
      <w:tabs>
        <w:tab w:val="center" w:pos="4153"/>
        <w:tab w:val="right" w:pos="8306"/>
      </w:tabs>
      <w:snapToGrid w:val="0"/>
      <w:jc w:val="left"/>
    </w:pPr>
    <w:rPr>
      <w:sz w:val="18"/>
      <w:szCs w:val="18"/>
    </w:rPr>
  </w:style>
  <w:style w:type="paragraph" w:styleId="12">
    <w:name w:val="header"/>
    <w:basedOn w:val="1"/>
    <w:link w:val="40"/>
    <w:unhideWhenUsed/>
    <w:uiPriority w:val="99"/>
    <w:pPr>
      <w:tabs>
        <w:tab w:val="center" w:pos="4153"/>
        <w:tab w:val="right" w:pos="8306"/>
      </w:tabs>
      <w:snapToGrid w:val="0"/>
      <w:jc w:val="center"/>
    </w:pPr>
    <w:rPr>
      <w:sz w:val="18"/>
      <w:szCs w:val="18"/>
    </w:rPr>
  </w:style>
  <w:style w:type="paragraph" w:styleId="13">
    <w:name w:val="Subtitle"/>
    <w:basedOn w:val="1"/>
    <w:next w:val="1"/>
    <w:link w:val="32"/>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footnote text"/>
    <w:basedOn w:val="1"/>
    <w:link w:val="43"/>
    <w:unhideWhenUsed/>
    <w:uiPriority w:val="99"/>
    <w:pPr>
      <w:widowControl/>
      <w:jc w:val="left"/>
    </w:pPr>
    <w:rPr>
      <w:rFonts w:cs="Times New Roman"/>
      <w:kern w:val="0"/>
      <w:sz w:val="20"/>
      <w:szCs w:val="20"/>
      <w14:ligatures w14:val="none"/>
    </w:rPr>
  </w:style>
  <w:style w:type="paragraph" w:styleId="15">
    <w:name w:val="Normal (Web)"/>
    <w:basedOn w:val="1"/>
    <w:semiHidden/>
    <w:unhideWhenUsed/>
    <w:qFormat/>
    <w:uiPriority w:val="0"/>
    <w:pPr>
      <w:spacing w:before="100" w:beforeAutospacing="1" w:after="100" w:afterAutospacing="1"/>
      <w:jc w:val="left"/>
    </w:pPr>
    <w:rPr>
      <w:rFonts w:cs="Times New Roman"/>
      <w:kern w:val="0"/>
      <w:sz w:val="24"/>
      <w:szCs w:val="24"/>
      <w14:ligatures w14:val="none"/>
    </w:rPr>
  </w:style>
  <w:style w:type="paragraph" w:styleId="16">
    <w:name w:val="Title"/>
    <w:basedOn w:val="1"/>
    <w:next w:val="1"/>
    <w:link w:val="31"/>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8">
    <w:name w:val="Table Grid"/>
    <w:basedOn w:val="1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9">
    <w:name w:val="Light Shading Accent 1"/>
    <w:basedOn w:val="17"/>
    <w:qFormat/>
    <w:uiPriority w:val="60"/>
    <w:rPr>
      <w:color w:val="104862" w:themeColor="accent1" w:themeShade="BF"/>
      <w:kern w:val="0"/>
      <w:sz w:val="22"/>
      <w14:ligatures w14:val="none"/>
    </w:rPr>
    <w:tblPr>
      <w:tblBorders>
        <w:top w:val="single" w:color="156082" w:themeColor="accent1" w:sz="8" w:space="0"/>
        <w:bottom w:val="single" w:color="156082" w:themeColor="accent1" w:sz="8" w:space="0"/>
      </w:tblBorders>
    </w:tblPr>
    <w:tblStylePr w:type="fir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la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character" w:styleId="21">
    <w:name w:val="Hyperlink"/>
    <w:basedOn w:val="20"/>
    <w:unhideWhenUsed/>
    <w:uiPriority w:val="99"/>
    <w:rPr>
      <w:color w:val="467886" w:themeColor="hyperlink"/>
      <w:u w:val="single"/>
      <w14:textFill>
        <w14:solidFill>
          <w14:schemeClr w14:val="hlink"/>
        </w14:solidFill>
      </w14:textFill>
    </w:rPr>
  </w:style>
  <w:style w:type="character" w:customStyle="1" w:styleId="22">
    <w:name w:val="标题 1 字符"/>
    <w:basedOn w:val="20"/>
    <w:link w:val="2"/>
    <w:uiPriority w:val="9"/>
    <w:rPr>
      <w:rFonts w:asciiTheme="majorHAnsi" w:hAnsiTheme="majorHAnsi" w:eastAsiaTheme="majorEastAsia" w:cstheme="majorBidi"/>
      <w:color w:val="104862" w:themeColor="accent1" w:themeShade="BF"/>
      <w:sz w:val="48"/>
      <w:szCs w:val="48"/>
    </w:rPr>
  </w:style>
  <w:style w:type="character" w:customStyle="1" w:styleId="23">
    <w:name w:val="标题 2 字符"/>
    <w:basedOn w:val="20"/>
    <w:link w:val="3"/>
    <w:semiHidden/>
    <w:uiPriority w:val="9"/>
    <w:rPr>
      <w:rFonts w:asciiTheme="majorHAnsi" w:hAnsiTheme="majorHAnsi" w:eastAsiaTheme="majorEastAsia" w:cstheme="majorBidi"/>
      <w:color w:val="104862" w:themeColor="accent1" w:themeShade="BF"/>
      <w:sz w:val="40"/>
      <w:szCs w:val="40"/>
    </w:rPr>
  </w:style>
  <w:style w:type="character" w:customStyle="1" w:styleId="24">
    <w:name w:val="标题 3 字符"/>
    <w:basedOn w:val="20"/>
    <w:link w:val="4"/>
    <w:semiHidden/>
    <w:uiPriority w:val="9"/>
    <w:rPr>
      <w:rFonts w:asciiTheme="majorHAnsi" w:hAnsiTheme="majorHAnsi" w:eastAsiaTheme="majorEastAsia" w:cstheme="majorBidi"/>
      <w:color w:val="104862" w:themeColor="accent1" w:themeShade="BF"/>
      <w:sz w:val="32"/>
      <w:szCs w:val="32"/>
    </w:rPr>
  </w:style>
  <w:style w:type="character" w:customStyle="1" w:styleId="25">
    <w:name w:val="标题 4 字符"/>
    <w:basedOn w:val="20"/>
    <w:link w:val="5"/>
    <w:semiHidden/>
    <w:uiPriority w:val="9"/>
    <w:rPr>
      <w:rFonts w:cstheme="majorBidi"/>
      <w:color w:val="104862" w:themeColor="accent1" w:themeShade="BF"/>
      <w:sz w:val="28"/>
      <w:szCs w:val="28"/>
    </w:rPr>
  </w:style>
  <w:style w:type="character" w:customStyle="1" w:styleId="26">
    <w:name w:val="标题 5 字符"/>
    <w:basedOn w:val="20"/>
    <w:link w:val="6"/>
    <w:semiHidden/>
    <w:uiPriority w:val="9"/>
    <w:rPr>
      <w:rFonts w:cstheme="majorBidi"/>
      <w:color w:val="104862" w:themeColor="accent1" w:themeShade="BF"/>
      <w:sz w:val="24"/>
      <w:szCs w:val="24"/>
    </w:rPr>
  </w:style>
  <w:style w:type="character" w:customStyle="1" w:styleId="27">
    <w:name w:val="标题 6 字符"/>
    <w:basedOn w:val="20"/>
    <w:link w:val="7"/>
    <w:semiHidden/>
    <w:uiPriority w:val="9"/>
    <w:rPr>
      <w:rFonts w:cstheme="majorBidi"/>
      <w:b/>
      <w:bCs/>
      <w:color w:val="104862" w:themeColor="accent1" w:themeShade="BF"/>
    </w:rPr>
  </w:style>
  <w:style w:type="character" w:customStyle="1" w:styleId="28">
    <w:name w:val="标题 7 字符"/>
    <w:basedOn w:val="20"/>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9">
    <w:name w:val="标题 8 字符"/>
    <w:basedOn w:val="20"/>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0">
    <w:name w:val="标题 9 字符"/>
    <w:basedOn w:val="20"/>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1">
    <w:name w:val="标题 字符"/>
    <w:basedOn w:val="20"/>
    <w:link w:val="16"/>
    <w:uiPriority w:val="10"/>
    <w:rPr>
      <w:rFonts w:asciiTheme="majorHAnsi" w:hAnsiTheme="majorHAnsi" w:eastAsiaTheme="majorEastAsia" w:cstheme="majorBidi"/>
      <w:spacing w:val="-10"/>
      <w:kern w:val="28"/>
      <w:sz w:val="56"/>
      <w:szCs w:val="56"/>
    </w:rPr>
  </w:style>
  <w:style w:type="character" w:customStyle="1" w:styleId="32">
    <w:name w:val="副标题 字符"/>
    <w:basedOn w:val="20"/>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4">
    <w:name w:val="引用 字符"/>
    <w:basedOn w:val="20"/>
    <w:link w:val="33"/>
    <w:uiPriority w:val="29"/>
    <w:rPr>
      <w:i/>
      <w:iCs/>
      <w:color w:val="404040" w:themeColor="text1" w:themeTint="BF"/>
      <w14:textFill>
        <w14:solidFill>
          <w14:schemeClr w14:val="tx1">
            <w14:lumMod w14:val="75000"/>
            <w14:lumOff w14:val="25000"/>
          </w14:schemeClr>
        </w14:solidFill>
      </w14:textFill>
    </w:rPr>
  </w:style>
  <w:style w:type="paragraph" w:styleId="35">
    <w:name w:val="List Paragraph"/>
    <w:basedOn w:val="1"/>
    <w:qFormat/>
    <w:uiPriority w:val="0"/>
    <w:pPr>
      <w:ind w:left="720"/>
      <w:contextualSpacing/>
    </w:pPr>
  </w:style>
  <w:style w:type="character" w:customStyle="1" w:styleId="36">
    <w:name w:val="Intense Emphasis"/>
    <w:basedOn w:val="20"/>
    <w:qFormat/>
    <w:uiPriority w:val="21"/>
    <w:rPr>
      <w:i/>
      <w:iCs/>
      <w:color w:val="104862" w:themeColor="accent1" w:themeShade="BF"/>
    </w:rPr>
  </w:style>
  <w:style w:type="paragraph" w:styleId="37">
    <w:name w:val="Intense Quote"/>
    <w:basedOn w:val="1"/>
    <w:next w:val="1"/>
    <w:link w:val="38"/>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8">
    <w:name w:val="明显引用 字符"/>
    <w:basedOn w:val="20"/>
    <w:link w:val="37"/>
    <w:uiPriority w:val="30"/>
    <w:rPr>
      <w:i/>
      <w:iCs/>
      <w:color w:val="104862" w:themeColor="accent1" w:themeShade="BF"/>
    </w:rPr>
  </w:style>
  <w:style w:type="character" w:customStyle="1" w:styleId="39">
    <w:name w:val="Intense Reference"/>
    <w:basedOn w:val="20"/>
    <w:qFormat/>
    <w:uiPriority w:val="32"/>
    <w:rPr>
      <w:b/>
      <w:bCs/>
      <w:smallCaps/>
      <w:color w:val="104862" w:themeColor="accent1" w:themeShade="BF"/>
      <w:spacing w:val="5"/>
    </w:rPr>
  </w:style>
  <w:style w:type="character" w:customStyle="1" w:styleId="40">
    <w:name w:val="页眉 字符"/>
    <w:basedOn w:val="20"/>
    <w:link w:val="12"/>
    <w:uiPriority w:val="99"/>
    <w:rPr>
      <w:sz w:val="18"/>
      <w:szCs w:val="18"/>
    </w:rPr>
  </w:style>
  <w:style w:type="character" w:customStyle="1" w:styleId="41">
    <w:name w:val="页脚 字符"/>
    <w:basedOn w:val="20"/>
    <w:link w:val="11"/>
    <w:uiPriority w:val="99"/>
    <w:rPr>
      <w:sz w:val="18"/>
      <w:szCs w:val="18"/>
    </w:rPr>
  </w:style>
  <w:style w:type="paragraph" w:customStyle="1" w:styleId="42">
    <w:name w:val="Decimal Aligned"/>
    <w:basedOn w:val="1"/>
    <w:qFormat/>
    <w:uiPriority w:val="40"/>
    <w:pPr>
      <w:widowControl/>
      <w:tabs>
        <w:tab w:val="decimal" w:pos="360"/>
      </w:tabs>
      <w:spacing w:after="200" w:line="276" w:lineRule="auto"/>
      <w:jc w:val="left"/>
    </w:pPr>
    <w:rPr>
      <w:rFonts w:cs="Times New Roman"/>
      <w:kern w:val="0"/>
      <w:sz w:val="22"/>
      <w14:ligatures w14:val="none"/>
    </w:rPr>
  </w:style>
  <w:style w:type="character" w:customStyle="1" w:styleId="43">
    <w:name w:val="脚注文本 字符"/>
    <w:basedOn w:val="20"/>
    <w:link w:val="14"/>
    <w:uiPriority w:val="99"/>
    <w:rPr>
      <w:rFonts w:cs="Times New Roman"/>
      <w:kern w:val="0"/>
      <w:sz w:val="20"/>
      <w:szCs w:val="20"/>
      <w14:ligatures w14:val="none"/>
    </w:rPr>
  </w:style>
  <w:style w:type="character" w:customStyle="1" w:styleId="44">
    <w:name w:val="Subtle Emphasis"/>
    <w:basedOn w:val="20"/>
    <w:qFormat/>
    <w:uiPriority w:val="19"/>
    <w:rPr>
      <w:i/>
      <w:iCs/>
    </w:rPr>
  </w:style>
  <w:style w:type="character" w:customStyle="1" w:styleId="45">
    <w:name w:val="Unresolved Mention"/>
    <w:basedOn w:val="20"/>
    <w:semiHidden/>
    <w:unhideWhenUsed/>
    <w:uiPriority w:val="99"/>
    <w:rPr>
      <w:color w:val="605E5C"/>
      <w:shd w:val="clear" w:color="auto" w:fill="E1DFDD"/>
    </w:rPr>
  </w:style>
  <w:style w:type="character" w:customStyle="1" w:styleId="46">
    <w:name w:val="text_bjt2n"/>
    <w:basedOn w:val="20"/>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Pages>7</Pages>
  <Words>244</Words>
  <Characters>1394</Characters>
  <Lines>11</Lines>
  <Paragraphs>3</Paragraphs>
  <TotalTime>69</TotalTime>
  <ScaleCrop>false</ScaleCrop>
  <LinksUpToDate>false</LinksUpToDate>
  <CharactersWithSpaces>1635</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2024-10-06T11:08:00Z</dcterms:created>
  <dc:creator>雨欣 谢</dc:creator>
  <cp:lastModifiedBy>kdfz</cp:lastModifiedBy>
  <dcterms:modified xsi:type="dcterms:W3CDTF">2025-01-08T06:56:12Z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ECA02544B6AD439388AEC7E0B32CF2CA</vt:lpwstr>
  </property>
</Properties>
</file>