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pStyle w:val="2"/>
        <w:jc w:val="center"/>
        <w:rPr>
          <w:rFonts w:hint="eastAsia"/>
          <w:sz w:val="44"/>
          <w:szCs w:val="44"/>
          <w:lang w:eastAsia="zh-CN"/>
        </w:rPr>
      </w:pPr>
      <w:r>
        <w:rPr>
          <w:rFonts w:hint="eastAsia"/>
          <w:sz w:val="44"/>
          <w:szCs w:val="44"/>
        </w:rPr>
        <w:t>考古发掘和历史研究的当代意义</w:t>
      </w:r>
    </w:p>
    <w:p>
      <w:pPr>
        <w:rPr>
          <w:rFonts w:hint="eastAsia"/>
          <w:sz w:val="44"/>
          <w:szCs w:val="44"/>
          <w:lang w:eastAsia="zh-CN"/>
        </w:rPr>
      </w:pPr>
    </w:p>
    <w:p>
      <w:pPr>
        <w:rPr>
          <w:rFonts w:hint="eastAsia"/>
          <w:sz w:val="44"/>
          <w:szCs w:val="44"/>
          <w:lang w:eastAsia="zh-CN"/>
        </w:rPr>
      </w:pPr>
      <w:bookmarkStart w:id="0" w:name="_GoBack"/>
      <w:bookmarkEnd w:id="0"/>
    </w:p>
    <w:p>
      <w:pPr>
        <w:rPr>
          <w:rFonts w:hint="eastAsia"/>
          <w:sz w:val="44"/>
          <w:szCs w:val="44"/>
          <w:lang w:eastAsia="zh-CN"/>
        </w:rPr>
      </w:pPr>
    </w:p>
    <w:p>
      <w:pPr>
        <w:pStyle w:val="2"/>
        <w:ind w:firstLine="2891" w:firstLineChars="400"/>
      </w:pPr>
      <w:r>
        <w:rPr>
          <w:rFonts w:hint="eastAsia"/>
          <w:sz w:val="72"/>
          <w:szCs w:val="72"/>
        </w:rPr>
        <w:t>开题报告</w:t>
      </w:r>
    </w:p>
    <w:p>
      <w:pPr>
        <w:pStyle w:val="2"/>
      </w:pPr>
    </w:p>
    <w:p>
      <w:pPr>
        <w:pStyle w:val="2"/>
      </w:pPr>
    </w:p>
    <w:p>
      <w:pPr>
        <w:pStyle w:val="2"/>
        <w:rPr>
          <w:rFonts w:hint="eastAsia" w:eastAsiaTheme="majorEastAsia"/>
          <w:lang w:eastAsia="zh-CN"/>
        </w:rPr>
      </w:pPr>
    </w:p>
    <w:p>
      <w:pPr>
        <w:pStyle w:val="2"/>
      </w:pPr>
    </w:p>
    <w:p>
      <w:pPr>
        <w:rPr>
          <w:b/>
          <w:bCs/>
          <w:sz w:val="30"/>
          <w:szCs w:val="30"/>
        </w:rPr>
      </w:pPr>
    </w:p>
    <w:p>
      <w:pPr>
        <w:ind w:firstLine="1501" w:firstLineChars="500"/>
        <w:rPr>
          <w:b/>
          <w:bCs/>
          <w:sz w:val="30"/>
          <w:szCs w:val="30"/>
        </w:rPr>
      </w:pPr>
      <w:r>
        <w:rPr>
          <w:rFonts w:hint="eastAsia"/>
          <w:b/>
          <w:bCs/>
          <w:sz w:val="30"/>
          <w:szCs w:val="30"/>
        </w:rPr>
        <w:t>主 持 人：张恺忻</w:t>
      </w:r>
    </w:p>
    <w:p>
      <w:pPr>
        <w:ind w:firstLine="1501" w:firstLineChars="500"/>
        <w:rPr>
          <w:b/>
          <w:bCs/>
          <w:sz w:val="30"/>
          <w:szCs w:val="30"/>
        </w:rPr>
      </w:pPr>
      <w:r>
        <w:rPr>
          <w:rFonts w:hint="eastAsia"/>
          <w:b/>
          <w:bCs/>
          <w:sz w:val="30"/>
          <w:szCs w:val="30"/>
        </w:rPr>
        <w:t>小组成员：</w:t>
      </w:r>
      <w:r>
        <w:rPr>
          <w:rFonts w:hint="eastAsia"/>
          <w:b/>
          <w:bCs/>
          <w:sz w:val="30"/>
          <w:szCs w:val="30"/>
          <w:lang w:eastAsia="zh-CN"/>
        </w:rPr>
        <w:t>张恺忻 王国壹</w:t>
      </w:r>
    </w:p>
    <w:p>
      <w:pPr>
        <w:ind w:firstLine="1501" w:firstLineChars="500"/>
        <w:rPr>
          <w:b/>
          <w:bCs/>
          <w:sz w:val="30"/>
          <w:szCs w:val="30"/>
        </w:rPr>
      </w:pPr>
      <w:r>
        <w:rPr>
          <w:rFonts w:hint="eastAsia"/>
          <w:b/>
          <w:bCs/>
          <w:sz w:val="30"/>
          <w:szCs w:val="30"/>
        </w:rPr>
        <w:t>指导老师：崔志凯</w:t>
      </w:r>
    </w:p>
    <w:p>
      <w:pPr>
        <w:ind w:firstLine="1501" w:firstLineChars="500"/>
        <w:rPr>
          <w:rFonts w:hint="eastAsia"/>
          <w:lang w:eastAsia="zh-CN"/>
        </w:rPr>
      </w:pPr>
      <w:r>
        <w:rPr>
          <w:rFonts w:hint="eastAsia"/>
          <w:b/>
          <w:bCs/>
          <w:sz w:val="30"/>
          <w:szCs w:val="30"/>
        </w:rPr>
        <w:t>学    校：</w:t>
      </w:r>
      <w:r>
        <w:rPr>
          <w:rFonts w:hint="eastAsia"/>
          <w:b/>
          <w:bCs/>
          <w:sz w:val="30"/>
          <w:szCs w:val="30"/>
          <w:lang w:eastAsia="zh-CN"/>
        </w:rPr>
        <w:t>徐州市矿大实验学校</w:t>
      </w:r>
    </w:p>
    <w:p>
      <w:pPr>
        <w:pStyle w:val="5"/>
        <w:spacing w:line="240" w:lineRule="auto"/>
        <w:rPr>
          <w:rFonts w:ascii="宋体" w:hAnsi="宋体" w:eastAsia="宋体" w:cs="宋体"/>
          <w:sz w:val="60"/>
          <w:szCs w:val="60"/>
        </w:rPr>
      </w:pPr>
    </w:p>
    <w:p>
      <w:pPr>
        <w:pStyle w:val="5"/>
        <w:spacing w:line="240" w:lineRule="auto"/>
      </w:pPr>
      <w:r>
        <w:rPr>
          <w:rFonts w:ascii="仿宋" w:hAnsi="仿宋" w:eastAsia="仿宋" w:cs="仿宋"/>
          <w:sz w:val="22"/>
        </w:rPr>
        <w:t xml:space="preserve">课题研究背景 </w:t>
      </w:r>
    </w:p>
    <w:p>
      <w:pPr>
        <w:pStyle w:val="5"/>
        <w:spacing w:line="240" w:lineRule="auto"/>
      </w:pPr>
      <w:r>
        <w:rPr>
          <w:rFonts w:ascii="仿宋" w:hAnsi="仿宋" w:eastAsia="仿宋" w:cs="仿宋"/>
          <w:sz w:val="22"/>
        </w:rPr>
        <w:t>2019年，良渚遗址被列入世界文化遗产名录，标志着中华五千年文明史得到了国际社会的认可。而像良渚遗址般的历史遗迹，诸如三星堆、殷墟等，也随着考古工作的开展而逐步退去历史的沉枷，为人们展现出千百年前的人间百态和社会风貌。但作为一个几乎“与世隔绝”的专业，考古并不常出现在人们的视野之中。而在2021年，以676高分报考北大考古系的女孩钟芳蓉引起了全社会广泛关注，一时“考古”一词一跃登上热搜榜，同时也引起了网友的激烈讨论。或以为考古即“天坑专业”，一入必悔；或以为考古研究意义重大，是为一个不错的选择。本课题旨在研究考古发掘和历史研究对当代社会产生的影响，以此昭示其重要性，并通过这样的方式增强当代青年人对于中华优秀传统文化的自信和热爱。</w:t>
      </w:r>
    </w:p>
    <w:p>
      <w:pPr>
        <w:pStyle w:val="5"/>
        <w:spacing w:line="240" w:lineRule="auto"/>
      </w:pPr>
    </w:p>
    <w:p>
      <w:pPr>
        <w:pStyle w:val="5"/>
        <w:spacing w:line="240" w:lineRule="auto"/>
      </w:pPr>
      <w:r>
        <w:rPr>
          <w:rFonts w:ascii="仿宋" w:hAnsi="仿宋" w:eastAsia="仿宋" w:cs="仿宋"/>
          <w:sz w:val="22"/>
        </w:rPr>
        <w:t>课题研究目的</w:t>
      </w:r>
    </w:p>
    <w:p>
      <w:pPr>
        <w:pStyle w:val="5"/>
        <w:spacing w:line="240" w:lineRule="auto"/>
      </w:pPr>
      <w:r>
        <w:rPr>
          <w:rFonts w:ascii="仿宋" w:hAnsi="仿宋" w:eastAsia="仿宋" w:cs="仿宋"/>
          <w:sz w:val="22"/>
        </w:rPr>
        <w:t>分析考古发掘和历史研究对当代社会产生的影响，以及对于新时代社会发展的重要现实意义。</w:t>
      </w:r>
    </w:p>
    <w:p>
      <w:pPr>
        <w:pStyle w:val="5"/>
        <w:spacing w:line="240" w:lineRule="auto"/>
      </w:pPr>
      <w:r>
        <w:rPr>
          <w:rFonts w:ascii="仿宋" w:hAnsi="仿宋" w:eastAsia="仿宋" w:cs="仿宋"/>
          <w:sz w:val="22"/>
        </w:rPr>
        <w:t xml:space="preserve"> </w:t>
      </w:r>
    </w:p>
    <w:p>
      <w:pPr>
        <w:pStyle w:val="5"/>
        <w:spacing w:line="240" w:lineRule="auto"/>
      </w:pPr>
      <w:r>
        <w:rPr>
          <w:rFonts w:ascii="仿宋" w:hAnsi="仿宋" w:eastAsia="仿宋" w:cs="仿宋"/>
          <w:sz w:val="22"/>
        </w:rPr>
        <w:t>活动计划</w:t>
      </w:r>
    </w:p>
    <w:p>
      <w:pPr>
        <w:pStyle w:val="5"/>
        <w:spacing w:line="240" w:lineRule="auto"/>
      </w:pPr>
      <w:r>
        <w:rPr>
          <w:rFonts w:ascii="仿宋" w:hAnsi="仿宋" w:eastAsia="仿宋" w:cs="仿宋"/>
          <w:sz w:val="22"/>
        </w:rPr>
        <w:t>1.小组内讨论并确立研究主题，进行组内分工</w:t>
      </w:r>
    </w:p>
    <w:p>
      <w:pPr>
        <w:pStyle w:val="5"/>
        <w:spacing w:line="240" w:lineRule="auto"/>
      </w:pPr>
      <w:r>
        <w:rPr>
          <w:rFonts w:ascii="仿宋" w:hAnsi="仿宋" w:eastAsia="仿宋" w:cs="仿宋"/>
          <w:sz w:val="22"/>
        </w:rPr>
        <w:t>2.组员分别行动，通过在校图书馆、书店或上网收集古代文献资料，了解我国考古发掘所获得的主要历史成就及产生的影响，并进行组合交流</w:t>
      </w:r>
    </w:p>
    <w:p>
      <w:pPr>
        <w:pStyle w:val="5"/>
        <w:spacing w:line="240" w:lineRule="auto"/>
      </w:pPr>
      <w:r>
        <w:rPr>
          <w:rFonts w:ascii="仿宋" w:hAnsi="仿宋" w:eastAsia="仿宋" w:cs="仿宋"/>
          <w:sz w:val="22"/>
        </w:rPr>
        <w:t>3.组员经讨论后制作并发放调查问卷，调查考古最新消息的传播程度以及各个年龄段民众对基本史实概况的了解，整理归纳后进行总结，得出结果，制作统计图表</w:t>
      </w:r>
    </w:p>
    <w:p>
      <w:pPr>
        <w:pStyle w:val="5"/>
        <w:spacing w:line="240" w:lineRule="auto"/>
      </w:pPr>
      <w:r>
        <w:rPr>
          <w:rFonts w:ascii="仿宋" w:hAnsi="仿宋" w:eastAsia="仿宋" w:cs="仿宋"/>
          <w:sz w:val="22"/>
        </w:rPr>
        <w:t>4.咨询指导老师意见，进行修改，分析整合</w:t>
      </w:r>
    </w:p>
    <w:p>
      <w:pPr>
        <w:pStyle w:val="5"/>
        <w:spacing w:line="240" w:lineRule="auto"/>
      </w:pPr>
      <w:r>
        <w:rPr>
          <w:rFonts w:ascii="仿宋" w:hAnsi="仿宋" w:eastAsia="仿宋" w:cs="仿宋"/>
          <w:sz w:val="22"/>
        </w:rPr>
        <w:t>5.撰写结题报告</w:t>
      </w:r>
    </w:p>
    <w:p>
      <w:pPr>
        <w:pStyle w:val="5"/>
        <w:spacing w:line="240" w:lineRule="auto"/>
      </w:pPr>
      <w:r>
        <w:rPr>
          <w:rFonts w:ascii="仿宋" w:hAnsi="仿宋" w:eastAsia="仿宋" w:cs="仿宋"/>
          <w:sz w:val="22"/>
        </w:rPr>
        <w:t xml:space="preserve"> </w:t>
      </w:r>
    </w:p>
    <w:p>
      <w:pPr>
        <w:pStyle w:val="5"/>
        <w:spacing w:line="240" w:lineRule="auto"/>
      </w:pPr>
      <w:r>
        <w:rPr>
          <w:rFonts w:ascii="仿宋" w:hAnsi="仿宋" w:eastAsia="仿宋" w:cs="仿宋"/>
          <w:sz w:val="22"/>
        </w:rPr>
        <w:t>预计采用研究方法</w:t>
      </w:r>
    </w:p>
    <w:p>
      <w:pPr>
        <w:pStyle w:val="5"/>
        <w:spacing w:line="240" w:lineRule="auto"/>
      </w:pPr>
      <w:r>
        <w:rPr>
          <w:rFonts w:ascii="仿宋" w:hAnsi="仿宋" w:eastAsia="仿宋" w:cs="仿宋"/>
          <w:sz w:val="22"/>
        </w:rPr>
        <w:t>文献法、调查法、文献法、案例研究法</w:t>
      </w:r>
    </w:p>
    <w:p>
      <w:pPr>
        <w:pStyle w:val="5"/>
        <w:spacing w:line="240" w:lineRule="auto"/>
      </w:pPr>
      <w:r>
        <w:rPr>
          <w:rFonts w:ascii="仿宋" w:hAnsi="仿宋" w:eastAsia="仿宋" w:cs="仿宋"/>
          <w:sz w:val="22"/>
        </w:rPr>
        <w:t xml:space="preserve"> </w:t>
      </w:r>
    </w:p>
    <w:p>
      <w:pPr>
        <w:pStyle w:val="5"/>
        <w:spacing w:line="240" w:lineRule="auto"/>
      </w:pPr>
      <w:r>
        <w:rPr>
          <w:rFonts w:ascii="仿宋" w:hAnsi="仿宋" w:eastAsia="仿宋" w:cs="仿宋"/>
          <w:sz w:val="22"/>
        </w:rPr>
        <w:t>课题研究意义</w:t>
      </w:r>
    </w:p>
    <w:p>
      <w:pPr>
        <w:pStyle w:val="5"/>
        <w:spacing w:line="240" w:lineRule="auto"/>
      </w:pPr>
      <w:r>
        <w:rPr>
          <w:rFonts w:ascii="仿宋" w:hAnsi="仿宋" w:eastAsia="仿宋" w:cs="仿宋"/>
          <w:sz w:val="22"/>
        </w:rPr>
        <w:t>当今时代，人们更提倡的是文化的创造性转型和创新性发展，而却逐渐淡忘了我们所原有的优秀传统文化。营销号为了吸引公众的注意大肆歪曲涂抹历史；迪奥公然将本属于中国的马面裙标榜为“迪奥轮廓”；所谓“专家”胸无点墨，却为满足一己名利私欲而信口开河、大放厥词……而这些文化乱象的背后，暗含的是民众历史知识的匮乏。“以史为鉴，可以知兴替；以人为鉴，可以明得失”，在飞速发展的当代，明确我国的历史文化则显得更为重要。青少年将对中华文明有更加深刻的理解，提升自身文化自信，他们也将通过这样的方式从前人手中接过历史的接力棒，开创出属于他们的新时代。</w:t>
      </w:r>
    </w:p>
    <w:p>
      <w:pPr>
        <w:pStyle w:val="5"/>
        <w:spacing w:line="240" w:lineRule="auto"/>
      </w:pPr>
    </w:p>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auto"/>
    <w:pitch w:val="default"/>
    <w:sig w:usb0="FFFFFFFF" w:usb1="E9FFFFFF" w:usb2="0000003F" w:usb3="00000000" w:csb0="603F01FF" w:csb1="FFFF0000"/>
  </w:font>
  <w:font w:name="MicrosoftYaHei">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compat>
    <w:useFELayout/>
    <w:splitPgBreakAndParaMark/>
    <w:compatSetting w:name="compatibilityMode" w:uri="http://schemas.microsoft.com/office/word" w:val="12"/>
  </w:compat>
  <w:docVars>
    <w:docVar w:name="commondata" w:val="eyJoZGlkIjoiMGI2YzBiNzU2Yzc1MzRhYTg1NDEwOGI1N2FlNzNjYTAifQ=="/>
  </w:docVars>
  <w:rsids>
    <w:rsidRoot w:val="00000000"/>
    <w:rsid w:val="4BFD2CAC"/>
    <w:rsid w:val="5E8E5F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Unicode MS" w:hAnsi="Arial Unicode MS" w:eastAsia="MicrosoftYaHei" w:cs="Arial Unicode M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Unicode MS" w:hAnsi="Arial Unicode MS" w:eastAsia="MicrosoftYaHei" w:cs="Arial Unicode MS"/>
      <w:sz w:val="22"/>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石墨文档正文"/>
    <w:qFormat/>
    <w:uiPriority w:val="0"/>
    <w:rPr>
      <w:rFonts w:ascii="Arial Unicode MS" w:hAnsi="Arial Unicode MS" w:eastAsia="MicrosoftYaHei" w:cs="Arial Unicode MS"/>
      <w:sz w:val="22"/>
      <w:szCs w:val="22"/>
    </w:rPr>
  </w:style>
  <w:style w:type="paragraph" w:customStyle="1" w:styleId="6">
    <w:name w:val="石墨文档标题"/>
    <w:next w:val="5"/>
    <w:unhideWhenUsed/>
    <w:qFormat/>
    <w:uiPriority w:val="9"/>
    <w:pPr>
      <w:spacing w:before="260" w:after="260"/>
      <w:outlineLvl w:val="0"/>
    </w:pPr>
    <w:rPr>
      <w:rFonts w:ascii="Arial Unicode MS" w:hAnsi="Arial Unicode MS" w:eastAsia="MicrosoftYaHei" w:cs="Arial Unicode MS"/>
      <w:b/>
      <w:bCs/>
      <w:sz w:val="40"/>
      <w:szCs w:val="40"/>
    </w:rPr>
  </w:style>
  <w:style w:type="paragraph" w:customStyle="1" w:styleId="7">
    <w:name w:val="石墨文档副标题"/>
    <w:qFormat/>
    <w:uiPriority w:val="0"/>
    <w:pPr>
      <w:spacing w:before="260" w:after="260"/>
    </w:pPr>
    <w:rPr>
      <w:rFonts w:ascii="Arial Unicode MS" w:hAnsi="Arial Unicode MS" w:eastAsia="MicrosoftYaHei" w:cs="Arial Unicode MS"/>
      <w:color w:val="888888"/>
      <w:sz w:val="36"/>
      <w:szCs w:val="36"/>
    </w:rPr>
  </w:style>
  <w:style w:type="paragraph" w:customStyle="1" w:styleId="8">
    <w:name w:val="石墨文档标题 1"/>
    <w:next w:val="5"/>
    <w:unhideWhenUsed/>
    <w:qFormat/>
    <w:uiPriority w:val="9"/>
    <w:pPr>
      <w:spacing w:before="260" w:after="260"/>
      <w:outlineLvl w:val="0"/>
    </w:pPr>
    <w:rPr>
      <w:rFonts w:ascii="Arial Unicode MS" w:hAnsi="Arial Unicode MS" w:eastAsia="MicrosoftYaHei" w:cs="Arial Unicode MS"/>
      <w:b/>
      <w:bCs/>
      <w:sz w:val="32"/>
      <w:szCs w:val="32"/>
    </w:rPr>
  </w:style>
  <w:style w:type="paragraph" w:customStyle="1" w:styleId="9">
    <w:name w:val="石墨文档标题 2"/>
    <w:next w:val="5"/>
    <w:unhideWhenUsed/>
    <w:qFormat/>
    <w:uiPriority w:val="9"/>
    <w:pPr>
      <w:spacing w:before="260" w:after="260"/>
      <w:outlineLvl w:val="1"/>
    </w:pPr>
    <w:rPr>
      <w:rFonts w:ascii="Arial Unicode MS" w:hAnsi="Arial Unicode MS" w:eastAsia="MicrosoftYaHei" w:cs="Arial Unicode MS"/>
      <w:b/>
      <w:bCs/>
      <w:sz w:val="28"/>
      <w:szCs w:val="28"/>
    </w:rPr>
  </w:style>
  <w:style w:type="paragraph" w:customStyle="1" w:styleId="10">
    <w:name w:val="石墨文档标题 3"/>
    <w:next w:val="5"/>
    <w:unhideWhenUsed/>
    <w:qFormat/>
    <w:uiPriority w:val="9"/>
    <w:pPr>
      <w:spacing w:before="260" w:after="260"/>
      <w:outlineLvl w:val="2"/>
    </w:pPr>
    <w:rPr>
      <w:rFonts w:ascii="Arial Unicode MS" w:hAnsi="Arial Unicode MS" w:eastAsia="MicrosoftYaHei" w:cs="Arial Unicode MS"/>
      <w:b/>
      <w:bCs/>
      <w:sz w:val="26"/>
      <w:szCs w:val="26"/>
    </w:rPr>
  </w:style>
  <w:style w:type="paragraph" w:customStyle="1" w:styleId="11">
    <w:name w:val="石墨文档标题 4"/>
    <w:next w:val="5"/>
    <w:unhideWhenUsed/>
    <w:qFormat/>
    <w:uiPriority w:val="9"/>
    <w:pPr>
      <w:spacing w:before="260" w:after="260"/>
      <w:outlineLvl w:val="3"/>
    </w:pPr>
    <w:rPr>
      <w:rFonts w:ascii="Arial Unicode MS" w:hAnsi="Arial Unicode MS" w:eastAsia="MicrosoftYaHei" w:cs="Arial Unicode MS"/>
      <w:b/>
      <w:bCs/>
      <w:sz w:val="24"/>
      <w:szCs w:val="24"/>
    </w:rPr>
  </w:style>
  <w:style w:type="paragraph" w:customStyle="1" w:styleId="12">
    <w:name w:val="石墨文档引用"/>
    <w:qFormat/>
    <w:uiPriority w:val="0"/>
    <w:pPr>
      <w:pBdr>
        <w:left w:val="single" w:color="F0F0F0" w:sz="30" w:space="10"/>
      </w:pBdr>
    </w:pPr>
    <w:rPr>
      <w:rFonts w:ascii="Arial Unicode MS" w:hAnsi="Arial Unicode MS" w:eastAsia="MicrosoftYaHei" w:cs="Arial Unicode MS"/>
      <w:color w:val="ADADAD"/>
      <w:sz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899</Words>
  <Characters>912</Characters>
  <TotalTime>1</TotalTime>
  <ScaleCrop>false</ScaleCrop>
  <LinksUpToDate>false</LinksUpToDate>
  <CharactersWithSpaces>923</CharactersWithSpaces>
  <Application>WPS Office_11.1.0.12598_F1E327BC-269C-435d-A152-05C5408002CA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2022-09-25T04:35:00Z</dcterms:created>
  <dc:creator> </dc:creator>
  <cp:lastModifiedBy>Administrator</cp:lastModifiedBy>
  <dcterms:modified xsi:type="dcterms:W3CDTF">2022-10-17T07:05:17Z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587E70B27DEE4E5F95B9BD8E207B66EA</vt:lpwstr>
  </property>
</Properties>
</file>