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E4C62">
      <w:pPr>
        <w:pStyle w:val="2"/>
        <w:jc w:val="center"/>
        <w:rPr>
          <w:rFonts w:hint="eastAsia" w:ascii="宋体" w:hAnsi="宋体"/>
          <w:b/>
          <w:sz w:val="52"/>
          <w:szCs w:val="52"/>
          <w:lang w:val="en-US" w:eastAsia="zh-CN"/>
        </w:rPr>
      </w:pPr>
      <w:r>
        <w:rPr>
          <w:rFonts w:hint="eastAsia" w:ascii="宋体" w:hAnsi="宋体"/>
          <w:b/>
          <w:sz w:val="52"/>
          <w:szCs w:val="52"/>
        </w:rPr>
        <w:t>中国矿业大学</w:t>
      </w:r>
      <w:r>
        <w:rPr>
          <w:rFonts w:hint="eastAsia" w:ascii="宋体" w:hAnsi="宋体"/>
          <w:b/>
          <w:sz w:val="52"/>
          <w:szCs w:val="52"/>
          <w:lang w:val="en-US" w:eastAsia="zh-CN"/>
        </w:rPr>
        <w:t>附属中学</w:t>
      </w:r>
    </w:p>
    <w:p w14:paraId="2C9E967A">
      <w:pPr>
        <w:pStyle w:val="2"/>
        <w:jc w:val="center"/>
        <w:rPr>
          <w:rFonts w:hint="eastAsia"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  <w:lang w:val="en-US" w:eastAsia="zh-CN"/>
        </w:rPr>
        <w:t>地理</w:t>
      </w:r>
      <w:r>
        <w:rPr>
          <w:rFonts w:hint="eastAsia" w:ascii="宋体" w:hAnsi="宋体"/>
          <w:b/>
          <w:sz w:val="52"/>
          <w:szCs w:val="52"/>
        </w:rPr>
        <w:t>研究项目</w:t>
      </w:r>
    </w:p>
    <w:p w14:paraId="77007152">
      <w:pPr>
        <w:jc w:val="center"/>
        <w:rPr>
          <w:rFonts w:hint="eastAsia" w:ascii="宋体" w:hAnsi="宋体"/>
          <w:b/>
          <w:sz w:val="96"/>
          <w:szCs w:val="96"/>
          <w:lang w:val="en-US" w:eastAsia="zh-CN"/>
        </w:rPr>
      </w:pPr>
    </w:p>
    <w:p w14:paraId="73B60AF8">
      <w:pPr>
        <w:jc w:val="center"/>
        <w:rPr>
          <w:rFonts w:hint="default" w:eastAsiaTheme="minorEastAsia"/>
          <w:sz w:val="22"/>
          <w:szCs w:val="28"/>
          <w:lang w:val="en-US" w:eastAsia="zh-CN"/>
        </w:rPr>
      </w:pPr>
      <w:r>
        <w:rPr>
          <w:rFonts w:hint="eastAsia" w:ascii="宋体" w:hAnsi="宋体"/>
          <w:b/>
          <w:sz w:val="112"/>
          <w:szCs w:val="112"/>
          <w:lang w:val="en-US" w:eastAsia="zh-CN"/>
        </w:rPr>
        <w:t>过程报告</w:t>
      </w:r>
    </w:p>
    <w:p w14:paraId="5818851C">
      <w:pPr>
        <w:pStyle w:val="8"/>
        <w:numPr>
          <w:ilvl w:val="0"/>
          <w:numId w:val="0"/>
        </w:numPr>
        <w:ind w:leftChars="0"/>
        <w:jc w:val="left"/>
      </w:pPr>
    </w:p>
    <w:p w14:paraId="5D201050">
      <w:pPr>
        <w:pStyle w:val="8"/>
        <w:numPr>
          <w:ilvl w:val="0"/>
          <w:numId w:val="0"/>
        </w:numPr>
        <w:ind w:leftChars="0"/>
        <w:jc w:val="left"/>
      </w:pPr>
    </w:p>
    <w:p w14:paraId="7B18BFC7">
      <w:pPr>
        <w:pStyle w:val="8"/>
        <w:numPr>
          <w:ilvl w:val="0"/>
          <w:numId w:val="0"/>
        </w:numPr>
        <w:ind w:leftChars="0"/>
        <w:jc w:val="left"/>
      </w:pPr>
    </w:p>
    <w:p w14:paraId="081642ED">
      <w:pPr>
        <w:pStyle w:val="8"/>
        <w:numPr>
          <w:ilvl w:val="0"/>
          <w:numId w:val="0"/>
        </w:numPr>
        <w:ind w:leftChars="0"/>
        <w:jc w:val="left"/>
      </w:pPr>
    </w:p>
    <w:p w14:paraId="58931F00">
      <w:pPr>
        <w:pStyle w:val="8"/>
        <w:numPr>
          <w:ilvl w:val="0"/>
          <w:numId w:val="0"/>
        </w:numPr>
        <w:ind w:leftChars="0" w:firstLine="960" w:firstLineChars="3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项目名称：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徐州地理条件对特色产业的影响研究</w:t>
      </w:r>
    </w:p>
    <w:p w14:paraId="1718926F">
      <w:pPr>
        <w:pStyle w:val="8"/>
        <w:numPr>
          <w:ilvl w:val="0"/>
          <w:numId w:val="0"/>
        </w:numPr>
        <w:ind w:leftChars="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7FEAF4FA">
      <w:pPr>
        <w:pStyle w:val="8"/>
        <w:numPr>
          <w:ilvl w:val="0"/>
          <w:numId w:val="0"/>
        </w:numPr>
        <w:ind w:leftChars="0" w:firstLine="960" w:firstLineChars="3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学校：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中国矿业大学附属中学</w:t>
      </w:r>
    </w:p>
    <w:p w14:paraId="37EC421C">
      <w:pPr>
        <w:pStyle w:val="8"/>
        <w:numPr>
          <w:ilvl w:val="0"/>
          <w:numId w:val="0"/>
        </w:numPr>
        <w:ind w:leftChars="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5A831BF4">
      <w:pPr>
        <w:pStyle w:val="8"/>
        <w:numPr>
          <w:ilvl w:val="0"/>
          <w:numId w:val="0"/>
        </w:numPr>
        <w:ind w:leftChars="0" w:firstLine="960" w:firstLineChars="3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班级：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初二（2）班</w:t>
      </w:r>
    </w:p>
    <w:p w14:paraId="2283396C">
      <w:pPr>
        <w:pStyle w:val="8"/>
        <w:numPr>
          <w:ilvl w:val="0"/>
          <w:numId w:val="0"/>
        </w:numPr>
        <w:ind w:leftChars="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7EC2A89B">
      <w:pPr>
        <w:pStyle w:val="8"/>
        <w:numPr>
          <w:ilvl w:val="0"/>
          <w:numId w:val="0"/>
        </w:numPr>
        <w:ind w:leftChars="0" w:firstLine="960" w:firstLineChars="3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姓名：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石天佑</w:t>
      </w:r>
    </w:p>
    <w:p w14:paraId="7FE13315">
      <w:pPr>
        <w:pStyle w:val="8"/>
        <w:numPr>
          <w:ilvl w:val="0"/>
          <w:numId w:val="0"/>
        </w:numPr>
        <w:ind w:leftChars="0"/>
        <w:jc w:val="left"/>
        <w:rPr>
          <w:rFonts w:hint="default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760903CC">
      <w:pPr>
        <w:pStyle w:val="8"/>
        <w:numPr>
          <w:ilvl w:val="0"/>
          <w:numId w:val="0"/>
        </w:numPr>
        <w:ind w:leftChars="0" w:firstLine="960" w:firstLineChars="300"/>
        <w:jc w:val="left"/>
        <w:rPr>
          <w:rFonts w:hint="default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指导老师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none"/>
          <w:lang w:val="en-US" w:eastAsia="zh-CN" w:bidi="ar-SA"/>
        </w:rPr>
        <w:t>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刘红萍</w:t>
      </w:r>
    </w:p>
    <w:p w14:paraId="032DF20A">
      <w:pPr>
        <w:pStyle w:val="2"/>
        <w:keepNext w:val="0"/>
        <w:keepLines w:val="0"/>
        <w:widowControl/>
        <w:suppressLineNumbers w:val="0"/>
        <w:jc w:val="center"/>
        <w:rPr>
          <w:sz w:val="56"/>
          <w:szCs w:val="56"/>
        </w:rPr>
      </w:pPr>
      <w:r>
        <w:rPr>
          <w:rFonts w:hint="eastAsia"/>
          <w:sz w:val="56"/>
          <w:szCs w:val="56"/>
          <w:lang w:val="en-US" w:eastAsia="zh-CN"/>
        </w:rPr>
        <w:t>过程</w:t>
      </w:r>
      <w:r>
        <w:rPr>
          <w:sz w:val="56"/>
          <w:szCs w:val="56"/>
        </w:rPr>
        <w:t>报告</w:t>
      </w:r>
    </w:p>
    <w:p w14:paraId="047A0F2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sz w:val="40"/>
          <w:szCs w:val="40"/>
          <w:lang w:val="en-US" w:eastAsia="zh-CN"/>
        </w:rPr>
        <w:t>一、研究</w:t>
      </w:r>
      <w:r>
        <w:rPr>
          <w:rFonts w:hint="eastAsia" w:asciiTheme="minorEastAsia" w:hAnsiTheme="minorEastAsia" w:eastAsiaTheme="minorEastAsia" w:cstheme="minorEastAsia"/>
          <w:sz w:val="40"/>
          <w:szCs w:val="40"/>
        </w:rPr>
        <w:t>背景与意义</w:t>
      </w:r>
    </w:p>
    <w:p w14:paraId="662AF649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徐州位于江苏省北部，地处苏、鲁、豫、皖四省交界处，是淮海经济区的中心城市，素有 “五省通衢” 之称。作为一座兼具老工业基地底蕴与农业优势的城市，徐州的发展始终与地理环境紧密相连。从闻名全国的工程机械产业到规模化种植的特色农产品，从四通八达的物流网络到独具魅力的汉文化旅游，这些特色产业的形成与壮大，都离不开当地独特的地理条件支撑。</w:t>
      </w:r>
    </w:p>
    <w:p w14:paraId="58617589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开展本课题研究，不仅能让我们将初二地理课本中 “地形、气候、交通、资源” 等知识点与家乡实际相结合，做到学以致用；更能帮助我们深入了解家乡发展的底层逻辑，增强对家乡的认同感与自豪感，同时培养观察、分析、总结的地理核心素养，理解 “人地协调发展” 的重要意义。</w:t>
      </w:r>
    </w:p>
    <w:p w14:paraId="5A27A33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sz w:val="40"/>
          <w:szCs w:val="40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sz w:val="40"/>
          <w:szCs w:val="40"/>
        </w:rPr>
        <w:t xml:space="preserve"> 研究目的与方法</w:t>
      </w:r>
    </w:p>
    <w:p w14:paraId="03BDF54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（1）研究目的</w:t>
      </w:r>
    </w:p>
    <w:p w14:paraId="0844DD80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梳理徐州的地形、气候、水源、交通、资源等核心地理条件；</w:t>
      </w:r>
    </w:p>
    <w:p w14:paraId="2F0394B1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明确徐州工程机械、特色农业、物流商贸、文旅产业等主要特色产业；</w:t>
      </w:r>
    </w:p>
    <w:p w14:paraId="74F5FC88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分析地理条件如何影响特色产业的形成、布局与发展；</w:t>
      </w:r>
    </w:p>
    <w:p w14:paraId="592203CA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总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结地理与产业的相互关系，为家乡可持续发展提出简单建议。</w:t>
      </w:r>
    </w:p>
    <w:p w14:paraId="762E994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（2）研究方法</w:t>
      </w:r>
    </w:p>
    <w:p w14:paraId="2B223BB8"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文献查阅法：通过徐州政府官网、地理百科、新闻报道等，搜集徐州地理数据与产业信息；</w:t>
      </w:r>
    </w:p>
    <w:p w14:paraId="5D543966"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实地调查法：走访徐工集团产业园外围、邳州大蒜种植基地、云龙湖景区等，拍摄照片、记录现状；</w:t>
      </w:r>
    </w:p>
    <w:p w14:paraId="790F662A"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访谈法：采访家长、农贸市场商户、景区工作人员，了解产业实际运营与地理条件的关联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6807CE3E"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图表分析法：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结合</w:t>
      </w:r>
      <w:bookmarkStart w:id="0" w:name="_GoBack"/>
      <w:bookmarkEnd w:id="0"/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徐州地形分布图、产业布局与交通关联图，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探寻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因果关系。</w:t>
      </w:r>
    </w:p>
    <w:p w14:paraId="3CB4A87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</w:pP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三、研究计划</w:t>
      </w:r>
    </w:p>
    <w:tbl>
      <w:tblPr>
        <w:tblStyle w:val="5"/>
        <w:tblW w:w="842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9"/>
        <w:gridCol w:w="1296"/>
        <w:gridCol w:w="5896"/>
      </w:tblGrid>
      <w:tr w14:paraId="4C775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8" w:hRule="atLeast"/>
          <w:tblHeader/>
        </w:trPr>
        <w:tc>
          <w:tcPr>
            <w:tcW w:w="1229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F2F3F5"/>
            <w:tcMar>
              <w:top w:w="96" w:type="dxa"/>
              <w:left w:w="96" w:type="dxa"/>
              <w:bottom w:w="96" w:type="dxa"/>
              <w:right w:w="96" w:type="dxa"/>
            </w:tcMar>
            <w:vAlign w:val="top"/>
          </w:tcPr>
          <w:p w14:paraId="5FA6909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阶段</w:t>
            </w:r>
          </w:p>
        </w:tc>
        <w:tc>
          <w:tcPr>
            <w:tcW w:w="1296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F2F3F5"/>
            <w:tcMar>
              <w:top w:w="96" w:type="dxa"/>
              <w:left w:w="96" w:type="dxa"/>
              <w:bottom w:w="96" w:type="dxa"/>
              <w:right w:w="96" w:type="dxa"/>
            </w:tcMar>
            <w:vAlign w:val="top"/>
          </w:tcPr>
          <w:p w14:paraId="7F1875E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时间</w:t>
            </w:r>
          </w:p>
        </w:tc>
        <w:tc>
          <w:tcPr>
            <w:tcW w:w="5896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F2F3F5"/>
            <w:tcMar>
              <w:top w:w="96" w:type="dxa"/>
              <w:left w:w="96" w:type="dxa"/>
              <w:bottom w:w="96" w:type="dxa"/>
              <w:right w:w="96" w:type="dxa"/>
            </w:tcMar>
            <w:vAlign w:val="top"/>
          </w:tcPr>
          <w:p w14:paraId="27E2A60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任务</w:t>
            </w:r>
          </w:p>
        </w:tc>
      </w:tr>
      <w:tr w14:paraId="541AF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8" w:hRule="atLeast"/>
        </w:trPr>
        <w:tc>
          <w:tcPr>
            <w:tcW w:w="1229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top"/>
          </w:tcPr>
          <w:p w14:paraId="6C0AB52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准备阶段</w:t>
            </w:r>
          </w:p>
        </w:tc>
        <w:tc>
          <w:tcPr>
            <w:tcW w:w="1296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top"/>
          </w:tcPr>
          <w:p w14:paraId="461F107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第1-2周</w:t>
            </w:r>
          </w:p>
        </w:tc>
        <w:tc>
          <w:tcPr>
            <w:tcW w:w="5896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top"/>
          </w:tcPr>
          <w:p w14:paraId="707A924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明确研究方向与方法，搜集权威资料和基础数据，制定调查访谈计划，完成开题报告。</w:t>
            </w:r>
          </w:p>
        </w:tc>
      </w:tr>
      <w:tr w14:paraId="0BDF3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8" w:hRule="atLeast"/>
        </w:trPr>
        <w:tc>
          <w:tcPr>
            <w:tcW w:w="1229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top"/>
          </w:tcPr>
          <w:p w14:paraId="73A4EE2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实施阶段</w:t>
            </w:r>
          </w:p>
        </w:tc>
        <w:tc>
          <w:tcPr>
            <w:tcW w:w="1296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top"/>
          </w:tcPr>
          <w:p w14:paraId="6C4E10B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第3-8周</w:t>
            </w:r>
          </w:p>
        </w:tc>
        <w:tc>
          <w:tcPr>
            <w:tcW w:w="5896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top"/>
          </w:tcPr>
          <w:p w14:paraId="2810111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走访5个核心地点，完成15人次访谈，整理资料形成汇编及相关图表，做好调查记录。</w:t>
            </w:r>
          </w:p>
        </w:tc>
      </w:tr>
      <w:tr w14:paraId="31160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8" w:hRule="atLeast"/>
        </w:trPr>
        <w:tc>
          <w:tcPr>
            <w:tcW w:w="1229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top"/>
          </w:tcPr>
          <w:p w14:paraId="3CD4BBA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分析阶段</w:t>
            </w:r>
          </w:p>
        </w:tc>
        <w:tc>
          <w:tcPr>
            <w:tcW w:w="1296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top"/>
          </w:tcPr>
          <w:p w14:paraId="481861D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第9-10周</w:t>
            </w:r>
          </w:p>
        </w:tc>
        <w:tc>
          <w:tcPr>
            <w:tcW w:w="5896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top"/>
          </w:tcPr>
          <w:p w14:paraId="4FB14EA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结合地理知识点，分析地理条件与特色产业的因果关系，完成分析报告初稿。</w:t>
            </w:r>
          </w:p>
        </w:tc>
      </w:tr>
      <w:tr w14:paraId="1F619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8" w:hRule="atLeast"/>
        </w:trPr>
        <w:tc>
          <w:tcPr>
            <w:tcW w:w="1229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top"/>
          </w:tcPr>
          <w:p w14:paraId="297A67A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总结阶段</w:t>
            </w:r>
          </w:p>
        </w:tc>
        <w:tc>
          <w:tcPr>
            <w:tcW w:w="1296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top"/>
          </w:tcPr>
          <w:p w14:paraId="694394D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第11-12周</w:t>
            </w:r>
          </w:p>
        </w:tc>
        <w:tc>
          <w:tcPr>
            <w:tcW w:w="5896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96" w:type="dxa"/>
              <w:left w:w="96" w:type="dxa"/>
              <w:bottom w:w="96" w:type="dxa"/>
              <w:right w:w="96" w:type="dxa"/>
            </w:tcMar>
            <w:vAlign w:val="top"/>
          </w:tcPr>
          <w:p w14:paraId="29AC5E3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完善成果并提建议，撰写结题报告，整理所有资料，准备课题验收。</w:t>
            </w:r>
          </w:p>
        </w:tc>
      </w:tr>
    </w:tbl>
    <w:p w14:paraId="240A4FA2">
      <w:pPr>
        <w:rPr>
          <w:rFonts w:hint="eastAsia"/>
          <w:lang w:val="en-US" w:eastAsia="zh-CN"/>
        </w:rPr>
      </w:pPr>
    </w:p>
    <w:p w14:paraId="380E276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F7B417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40"/>
          <w:szCs w:val="4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40"/>
          <w:szCs w:val="40"/>
          <w:lang w:val="en-US" w:eastAsia="zh-CN"/>
        </w:rPr>
        <w:t>四、研究内容</w:t>
      </w:r>
    </w:p>
    <w:p w14:paraId="22D635A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. 徐州地理条件概况</w:t>
      </w:r>
    </w:p>
    <w:p w14:paraId="0403EBB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（1）地理位置</w:t>
      </w:r>
    </w:p>
    <w:p w14:paraId="06B70081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徐州处于北纬 33°43′-34°58′、东经 116°22′-118°40′之间，是苏鲁豫皖四省交界的交通要冲，属于南北气候与地理的过渡地带，既能承接南方的经济辐射，又能联动北方的资源优势，区位优势十分显著。</w:t>
      </w:r>
    </w:p>
    <w:p w14:paraId="072BA53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（2）地形地貌</w:t>
      </w:r>
    </w:p>
    <w:p w14:paraId="316B4C0C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徐州以黄淮平原为主，平原面积占全市总面积的 90% 以上，地势平坦开阔，海拔多在 20-50 米之间，仅北部有少量低山丘陵（如贾汪区的丘陵地带）。平坦的地形为大规模农业种植、工业厂房建设、交通线路铺设提供了便利条件。</w:t>
      </w:r>
    </w:p>
    <w:p w14:paraId="68C4FF0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（3）气候特征</w:t>
      </w:r>
    </w:p>
    <w:p w14:paraId="7EA08A5C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徐州属于暖温带半湿润季风气候，四季分明，雨热同期。年平均气温 14℃左右，夏季高温多雨（7-8 月降水量占全年的 40%），冬季寒冷干燥；年降水量 800-900 毫米，降水集中在农作物生长旺季，非常适宜小麦、玉米、大蒜等作物生长。</w:t>
      </w:r>
    </w:p>
    <w:p w14:paraId="67C043B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（4）水源条件</w:t>
      </w:r>
    </w:p>
    <w:p w14:paraId="6E1C015C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徐州境内水系发达，京杭大运河穿城而过，连接微山湖、骆马湖等重要湖泊，还有故黄河、奎河等河流分布。丰富的水资源不仅满足了农业灌溉、工业生产和居民生活需求，更通过京杭大运河构建了内河航运网络，助力物流运输。</w:t>
      </w:r>
    </w:p>
    <w:p w14:paraId="219C28B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（5）交通条件</w:t>
      </w:r>
    </w:p>
    <w:p w14:paraId="36638CE9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徐州是全国重要的综合交通枢纽，京沪铁路与陇海铁路在此交汇，连霍高速、京沪高速等多条高速公路贯穿全境，观音国际机场开通了国内外多条航线，加上京杭大运河的内河航运，形成了 “铁、公、机、水” 四位一体的交通网络，辐射范围覆盖苏鲁豫皖四省。</w:t>
      </w:r>
    </w:p>
    <w:p w14:paraId="0C0DD35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（6）资源禀赋</w:t>
      </w:r>
    </w:p>
    <w:p w14:paraId="5FE986B9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徐州矿产资源丰富，尤其是煤炭资源，曾是全国重要的煤炭生产基地，为早期工业发展提供了充足能源；同时，平坦肥沃的土地资源、丰富的农产品资源，以及汉文化相关的历史资源，也为产业发展奠定了坚实基础。</w:t>
      </w:r>
    </w:p>
    <w:p w14:paraId="71646BFF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 徐州主要特色产业</w:t>
      </w:r>
    </w:p>
    <w:p w14:paraId="1812F09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（1）工程机械产业</w:t>
      </w:r>
    </w:p>
    <w:p w14:paraId="662EF54B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以徐工集团为核心的工程机械产业是徐州的支柱产业，涵盖起重机、挖掘机、装载机等多个系列产品，产值规模位居全国前列，产品远销国内外。徐州也因此被誉为 “中国工程机械之都”，形成了集研发、生产、销售、服务于一体的完整产业链。</w:t>
      </w:r>
    </w:p>
    <w:p w14:paraId="122D6D0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（2）特色农业产业</w:t>
      </w:r>
    </w:p>
    <w:p w14:paraId="750DF36C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徐州是农业大市，特色农产品种类丰富。邳州大蒜种植面积达 60 万亩以上，产量占全国的 1/6，是全国重要的大蒜生产与出口基地；此外，丰县牛蒡、邳州银杏、沛县优质大米、铜山果蔬等特色农产品也形成了规模化种植，畅销全国。</w:t>
      </w:r>
    </w:p>
    <w:p w14:paraId="68E6AB2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（3）现代物流商贸产业</w:t>
      </w:r>
    </w:p>
    <w:p w14:paraId="401C3564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依托 “五省通衢” 的交通优势，徐州建成了多个大型物流园区，涵盖农产品物流、工业物流、电商物流等多个领域，成为苏鲁豫皖四省交界的物资集散中心，物流辐射范围覆盖 200 公里内的多个城市。</w:t>
      </w:r>
    </w:p>
    <w:p w14:paraId="7CD6712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（4）汉文化旅游产业</w:t>
      </w:r>
    </w:p>
    <w:p w14:paraId="07F2164F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徐州是汉文化的重要发祥地之一，拥有汉墓（龟山汉墓、狮子山楚王陵）、汉俑（汉兵马俑博物馆）、汉画像石（汉画像石艺术馆）等丰富的汉文化遗产，加上云龙山、云龙湖等自然景观，形成了独具特色的文旅产业，年接待游客量达数千万人次。</w:t>
      </w:r>
    </w:p>
    <w:p w14:paraId="5A0DB31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（5）新能源产业</w:t>
      </w:r>
    </w:p>
    <w:p w14:paraId="0AE8C4D4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近年来，徐州依托工业基础与资源优势，大力发展新能源产业，重点布局光伏组件、能源装备制造等领域，形成了新的产业增长点，推动产业结构向绿色低碳转型。</w:t>
      </w:r>
    </w:p>
    <w:p w14:paraId="5423CA1F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3. 地理条件对特色产业的影响分析</w:t>
      </w:r>
    </w:p>
    <w:p w14:paraId="36B1016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（1）地形与气候催生特色农业</w:t>
      </w:r>
    </w:p>
    <w:p w14:paraId="15F7FEE0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徐州平坦开阔的黄淮平原地形，为规模化农业种植提供了先天条件，便于机械化耕作和灌溉设施建设；而暖温带半湿润季风气候带来的雨热同期特征，恰好满足了大蒜、小麦、玉米等作物的生长需求 —— 夏季高温多雨促进作物快速生长，冬季寒冷干燥利于减少病虫害。例如，邳州大蒜之所以能形成规模化种植，正是因为当地平坦的土地适合连片耕作，且雨热同期的气候让大蒜既能在秋季顺利播种，又能在夏季丰收，加上充足的灌溉水源，造就了高产优质的大蒜产业。</w:t>
      </w:r>
    </w:p>
    <w:p w14:paraId="65E8B9E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（2）交通枢纽支撑物流与工程机械产业</w:t>
      </w:r>
    </w:p>
    <w:p w14:paraId="51838933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“五省通衢” 的交通优势是徐州物流商贸产业兴起的核心原因。京沪、陇海铁路的交汇，以及高速公路、内河航运的联动，让徐州成为南北物资运输的 “中转站”，货物能快速运往苏鲁豫皖四省乃至全国，因此吸引了大量物流企业集聚，形成了大型物流园区。而对于工程机械产业来说，便利的交通不仅便于原材料（如钢材、煤炭）的运入，更利于大型工程机械产品的运出，降低了运输成本；同时，交通枢纽带来的人才、技术流动，也为工程机械产业的研发创新提供了便利，助力徐工集团不断发展壮大。</w:t>
      </w:r>
    </w:p>
    <w:p w14:paraId="3A6A754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（3）资源与工业基础推动工程机械与新能源产业</w:t>
      </w:r>
    </w:p>
    <w:p w14:paraId="645CABA5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徐州丰富的煤炭资源，为早期工业发展提供了充足的能源，奠定了坚实的工业基础，培养了大量工业技术人才，这为工程机械产业的起步创造了条件。随着煤炭产业转型升级，徐州依托现有工业产能，转向新能源产业发展，利用平坦的土地建设光伏电站，借助工业制造能力生产新能源装备，实现了产业的绿色转型，体现了地理资源与产业发展的动态适配。</w:t>
      </w:r>
    </w:p>
    <w:p w14:paraId="680AAC7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（4）历史与自然景观助力文旅产业</w:t>
      </w:r>
    </w:p>
    <w:p w14:paraId="62D40FFD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徐州作为汉文化发祥地的历史资源，是文旅产业的核心竞争力，而云龙山、云龙湖等自然景观则为文旅产业增添了生态魅力。这些历史与自然资源的分布，与城市交通网络紧密结合 —— 景区大多靠近市区或交通干线，便于游客前往，形成了 “历史文化 + 自然景观 + 便利交通” 的文旅发展模式。例如，龟山汉墓、云龙湖等景区均有公交、地铁直达，便利的交通让文旅资源得以充分开发，吸引了大量游客。</w:t>
      </w:r>
    </w:p>
    <w:p w14:paraId="4DD4B937">
      <w:pPr>
        <w:pStyle w:val="3"/>
        <w:keepNext w:val="0"/>
        <w:keepLines w:val="0"/>
        <w:widowControl/>
        <w:suppressLineNumbers w:val="0"/>
        <w:jc w:val="left"/>
      </w:pPr>
      <w:r>
        <w:t>五、中期总结</w:t>
      </w:r>
    </w:p>
    <w:p w14:paraId="7450ABF9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截至中期，本课题已完成大部分基础工作，顺利推进研究计划，获取了徐州地理条件与特色产业的基础资料、实地调查数据和访谈信息，形成了阶段性成果。同时，也发现了资料搜集、实地调查、访谈、分析等方面的问题与不足。后续将严格按照改进措施和研究计划，补充完善相关工作，深入开展分析研究，确保按时完成课题研究任务，达成研究目的，形成高质量的结题报告和研究成果。</w:t>
      </w:r>
    </w:p>
    <w:p w14:paraId="543F2E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235095"/>
    <w:multiLevelType w:val="singleLevel"/>
    <w:tmpl w:val="F423509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70CD8D0"/>
    <w:multiLevelType w:val="singleLevel"/>
    <w:tmpl w:val="270CD8D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DF4F8D"/>
    <w:rsid w:val="1AC94786"/>
    <w:rsid w:val="2C503BDC"/>
    <w:rsid w:val="50DF4F8D"/>
    <w:rsid w:val="613504AD"/>
    <w:rsid w:val="648B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3034</Words>
  <Characters>3083</Characters>
  <Lines>0</Lines>
  <Paragraphs>0</Paragraphs>
  <TotalTime>1</TotalTime>
  <ScaleCrop>false</ScaleCrop>
  <LinksUpToDate>false</LinksUpToDate>
  <CharactersWithSpaces>3126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2026-03-11T01:04:00Z</dcterms:created>
  <dc:creator>吉人自有天佑</dc:creator>
  <cp:lastModifiedBy>吉人自有天佑</cp:lastModifiedBy>
  <dcterms:modified xsi:type="dcterms:W3CDTF">2026-03-13T01:55:15Z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1A8EA70075BB4709A5243B40C2B26268_11</vt:lpwstr>
  </property>
  <property fmtid="{D5CDD505-2E9C-101B-9397-08002B2CF9AE}" pid="4" name="KSOTemplateDocerSaveRecord">
    <vt:lpwstr>eyJoZGlkIjoiZTcwZjgwNTY3ZTA0ZTM0NDIyNDJiNThmM2Q3OTc0YzYiLCJ1c2VySWQiOiIxMDE0MjI0NDkyIn0=</vt:lpwstr>
  </property>
</Properties>
</file>