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25533">
      <w:pPr>
        <w:spacing w:before="312" w:beforeLines="100" w:after="0" w:line="480" w:lineRule="auto"/>
        <w:ind w:firstLine="960" w:firstLineChars="200"/>
        <w:jc w:val="both"/>
        <w:rPr>
          <w:rFonts w:ascii="Times New Roman" w:hAnsi="Times New Roman" w:eastAsia="黑体" w:cs="Times New Roman"/>
          <w:kern w:val="44"/>
          <w:sz w:val="48"/>
          <w:szCs w:val="48"/>
          <w14:ligatures w14:val="none"/>
        </w:rPr>
      </w:pPr>
      <w:r>
        <w:rPr>
          <w:rFonts w:hint="eastAsia" w:ascii="Times New Roman" w:hAnsi="Times New Roman" w:eastAsia="黑体" w:cs="Times New Roman"/>
          <w:kern w:val="44"/>
          <w:sz w:val="48"/>
          <w:szCs w:val="48"/>
          <w14:ligatures w14:val="none"/>
        </w:rPr>
        <w:t xml:space="preserve">探究徐州、苏州特色饮食差异             </w:t>
      </w:r>
    </w:p>
    <w:p w14:paraId="47FB3D0D">
      <w:pPr>
        <w:spacing w:before="312" w:beforeLines="100" w:after="0" w:line="480" w:lineRule="auto"/>
        <w:ind w:firstLine="1440" w:firstLineChars="300"/>
        <w:jc w:val="both"/>
        <w:rPr>
          <w:rFonts w:ascii="Times New Roman" w:hAnsi="Times New Roman" w:eastAsia="黑体" w:cs="Times New Roman"/>
          <w:kern w:val="44"/>
          <w:sz w:val="48"/>
          <w:szCs w:val="48"/>
          <w14:ligatures w14:val="none"/>
        </w:rPr>
      </w:pPr>
      <w:r>
        <w:rPr>
          <w:rFonts w:hint="eastAsia" w:ascii="Times New Roman" w:hAnsi="Times New Roman" w:eastAsia="黑体" w:cs="Times New Roman"/>
          <w:kern w:val="44"/>
          <w:sz w:val="48"/>
          <w:szCs w:val="48"/>
          <w14:ligatures w14:val="none"/>
        </w:rPr>
        <w:t xml:space="preserve">    —基于食材、色、香、味</w:t>
      </w:r>
    </w:p>
    <w:p w14:paraId="0C61E60E">
      <w:pPr>
        <w:spacing w:before="312" w:beforeLines="100" w:after="0" w:line="480" w:lineRule="auto"/>
        <w:ind w:firstLine="1440" w:firstLineChars="300"/>
        <w:jc w:val="both"/>
        <w:rPr>
          <w:rFonts w:ascii="Times New Roman" w:hAnsi="Times New Roman" w:eastAsia="黑体" w:cs="Times New Roman"/>
          <w:kern w:val="44"/>
          <w:sz w:val="48"/>
          <w:szCs w:val="48"/>
          <w14:ligatures w14:val="none"/>
        </w:rPr>
      </w:pPr>
    </w:p>
    <w:p w14:paraId="22C361C2">
      <w:pPr>
        <w:rPr>
          <w:rFonts w:hint="eastAsia"/>
        </w:rPr>
      </w:pPr>
    </w:p>
    <w:p w14:paraId="3C8A0B92">
      <w:pPr>
        <w:rPr>
          <w:rFonts w:hint="eastAsia"/>
        </w:rPr>
      </w:pPr>
    </w:p>
    <w:p w14:paraId="16EAAD71">
      <w:pPr>
        <w:spacing w:after="0" w:line="240" w:lineRule="auto"/>
        <w:jc w:val="center"/>
        <w:rPr>
          <w:rFonts w:hint="eastAsia" w:ascii="等线" w:hAnsi="等线" w:eastAsia="等线"/>
          <w:b/>
          <w:sz w:val="144"/>
          <w:szCs w:val="144"/>
          <w14:ligatures w14:val="none"/>
        </w:rPr>
      </w:pPr>
      <w:r>
        <w:rPr>
          <w:rFonts w:hint="eastAsia" w:ascii="等线" w:hAnsi="等线" w:eastAsia="等线"/>
          <w:b/>
          <w:sz w:val="144"/>
          <w:szCs w:val="144"/>
          <w14:ligatures w14:val="none"/>
        </w:rPr>
        <w:t>结题报告</w:t>
      </w:r>
    </w:p>
    <w:p w14:paraId="440C93E1">
      <w:pPr>
        <w:rPr>
          <w:rFonts w:hint="eastAsia"/>
        </w:rPr>
      </w:pPr>
    </w:p>
    <w:p w14:paraId="3191F1AF">
      <w:pPr>
        <w:rPr>
          <w:rFonts w:hint="eastAsia"/>
        </w:rPr>
      </w:pPr>
    </w:p>
    <w:p w14:paraId="46F1A356">
      <w:pPr>
        <w:rPr>
          <w:rFonts w:hint="eastAsia"/>
        </w:rPr>
      </w:pPr>
    </w:p>
    <w:p w14:paraId="3F13EF23">
      <w:pPr>
        <w:rPr>
          <w:rFonts w:hint="eastAsia"/>
        </w:rPr>
      </w:pPr>
    </w:p>
    <w:p w14:paraId="7AC9E3D5">
      <w:pPr>
        <w:rPr>
          <w:rFonts w:hint="eastAsia"/>
        </w:rPr>
      </w:pPr>
    </w:p>
    <w:p w14:paraId="2E366594">
      <w:pPr>
        <w:spacing w:after="0" w:line="240" w:lineRule="auto"/>
        <w:ind w:firstLine="720" w:firstLineChars="200"/>
        <w:jc w:val="both"/>
        <w:rPr>
          <w:rFonts w:ascii="Times New Roman" w:hAnsi="Times New Roman" w:eastAsia="华光中圆_CNKI" w:cs="Times New Roman"/>
          <w:b/>
          <w:bCs/>
          <w:sz w:val="36"/>
          <w:szCs w:val="36"/>
          <w14:ligatures w14:val="none"/>
        </w:rPr>
      </w:pPr>
      <w:bookmarkStart w:id="0" w:name="OLE_LINK13"/>
      <w:r>
        <w:rPr>
          <w:rFonts w:hint="eastAsia" w:ascii="Times New Roman" w:hAnsi="Times New Roman" w:eastAsia="华光中圆_CNKI" w:cs="Times New Roman"/>
          <w:b/>
          <w:bCs/>
          <w:sz w:val="36"/>
          <w:szCs w:val="36"/>
          <w14:ligatures w14:val="none"/>
        </w:rPr>
        <w:t>主持人：张孝雯、申舒云</w:t>
      </w:r>
    </w:p>
    <w:p w14:paraId="77E3BAB3">
      <w:pPr>
        <w:spacing w:after="0" w:line="240" w:lineRule="auto"/>
        <w:ind w:firstLine="720" w:firstLineChars="200"/>
        <w:jc w:val="both"/>
        <w:rPr>
          <w:rFonts w:ascii="Times New Roman" w:hAnsi="Times New Roman" w:eastAsia="华光中圆_CNKI" w:cs="Times New Roman"/>
          <w:b/>
          <w:bCs/>
          <w:sz w:val="36"/>
          <w:szCs w:val="36"/>
          <w14:ligatures w14:val="none"/>
        </w:rPr>
      </w:pPr>
      <w:r>
        <w:rPr>
          <w:rFonts w:hint="eastAsia" w:ascii="Times New Roman" w:hAnsi="Times New Roman" w:eastAsia="华光中圆_CNKI" w:cs="Times New Roman"/>
          <w:b/>
          <w:bCs/>
          <w:sz w:val="36"/>
          <w:szCs w:val="36"/>
          <w14:ligatures w14:val="none"/>
        </w:rPr>
        <w:t>小组成员：姚思羽</w:t>
      </w:r>
    </w:p>
    <w:p w14:paraId="767E605B">
      <w:pPr>
        <w:spacing w:after="0" w:line="240" w:lineRule="auto"/>
        <w:ind w:firstLine="720" w:firstLineChars="200"/>
        <w:jc w:val="both"/>
        <w:rPr>
          <w:rFonts w:ascii="Times New Roman" w:hAnsi="Times New Roman" w:eastAsia="华光中圆_CNKI" w:cs="Times New Roman"/>
          <w:b/>
          <w:bCs/>
          <w:sz w:val="36"/>
          <w:szCs w:val="36"/>
          <w14:ligatures w14:val="none"/>
        </w:rPr>
      </w:pPr>
      <w:r>
        <w:rPr>
          <w:rFonts w:hint="eastAsia" w:ascii="Times New Roman" w:hAnsi="Times New Roman" w:eastAsia="华光中圆_CNKI" w:cs="Times New Roman"/>
          <w:b/>
          <w:bCs/>
          <w:sz w:val="36"/>
          <w:szCs w:val="36"/>
          <w14:ligatures w14:val="none"/>
        </w:rPr>
        <w:t>指导老师：刘红萍</w:t>
      </w:r>
    </w:p>
    <w:p w14:paraId="694382A9">
      <w:pPr>
        <w:spacing w:after="0" w:line="240" w:lineRule="auto"/>
        <w:ind w:firstLine="720" w:firstLineChars="200"/>
        <w:jc w:val="both"/>
        <w:rPr>
          <w:rFonts w:ascii="Times New Roman" w:hAnsi="Times New Roman" w:eastAsia="华光中圆_CNKI" w:cs="Times New Roman"/>
          <w:b/>
          <w:bCs/>
          <w:sz w:val="36"/>
          <w:szCs w:val="36"/>
          <w14:ligatures w14:val="none"/>
        </w:rPr>
      </w:pPr>
      <w:r>
        <w:rPr>
          <w:rFonts w:hint="eastAsia" w:ascii="Times New Roman" w:hAnsi="Times New Roman" w:eastAsia="华光中圆_CNKI" w:cs="Times New Roman"/>
          <w:b/>
          <w:bCs/>
          <w:sz w:val="36"/>
          <w:szCs w:val="36"/>
          <w14:ligatures w14:val="none"/>
        </w:rPr>
        <w:t>学校：中国矿业大学附属中学</w:t>
      </w:r>
    </w:p>
    <w:bookmarkEnd w:id="0"/>
    <w:p w14:paraId="5DF8741F">
      <w:pPr>
        <w:spacing w:after="0" w:line="240" w:lineRule="auto"/>
        <w:ind w:firstLine="720" w:firstLineChars="200"/>
        <w:jc w:val="both"/>
        <w:rPr>
          <w:rFonts w:ascii="Times New Roman" w:hAnsi="Times New Roman" w:eastAsia="华光中圆_CNKI" w:cs="Times New Roman"/>
          <w:b/>
          <w:bCs/>
          <w:sz w:val="36"/>
          <w:szCs w:val="36"/>
          <w14:ligatures w14:val="none"/>
        </w:rPr>
      </w:pPr>
    </w:p>
    <w:p w14:paraId="1F8BA43A">
      <w:pPr>
        <w:spacing w:after="0" w:line="240" w:lineRule="auto"/>
        <w:ind w:firstLine="720" w:firstLineChars="200"/>
        <w:jc w:val="both"/>
        <w:rPr>
          <w:rFonts w:ascii="Times New Roman" w:hAnsi="Times New Roman" w:eastAsia="华光中圆_CNKI" w:cs="Times New Roman"/>
          <w:b/>
          <w:bCs/>
          <w:sz w:val="36"/>
          <w:szCs w:val="36"/>
          <w14:ligatures w14:val="none"/>
        </w:rPr>
      </w:pPr>
    </w:p>
    <w:p w14:paraId="4B280C2D">
      <w:pPr>
        <w:spacing w:after="0" w:line="240" w:lineRule="auto"/>
        <w:jc w:val="center"/>
        <w:rPr>
          <w:rFonts w:ascii="Times New Roman" w:hAnsi="Times New Roman" w:eastAsia="华光中圆_CNKI" w:cs="Times New Roman"/>
          <w:b/>
          <w:bCs/>
          <w:sz w:val="36"/>
          <w:szCs w:val="36"/>
          <w14:ligatures w14:val="none"/>
        </w:rPr>
      </w:pPr>
      <w:r>
        <w:rPr>
          <w:rFonts w:hint="eastAsia" w:ascii="Times New Roman" w:hAnsi="Times New Roman" w:eastAsia="华光中圆_CNKI" w:cs="Times New Roman"/>
          <w:b/>
          <w:bCs/>
          <w:sz w:val="36"/>
          <w:szCs w:val="36"/>
          <w14:ligatures w14:val="none"/>
        </w:rPr>
        <w:t xml:space="preserve">  </w:t>
      </w:r>
    </w:p>
    <w:p w14:paraId="5A6802A6">
      <w:pPr>
        <w:spacing w:after="0" w:line="240" w:lineRule="auto"/>
        <w:jc w:val="center"/>
        <w:rPr>
          <w:rFonts w:ascii="Times New Roman" w:hAnsi="Times New Roman" w:eastAsia="黑体" w:cs="Times New Roman"/>
          <w:kern w:val="44"/>
          <w:sz w:val="36"/>
          <w:szCs w:val="36"/>
          <w14:ligatures w14:val="none"/>
        </w:rPr>
      </w:pPr>
      <w:r>
        <w:rPr>
          <w:rFonts w:hint="eastAsia" w:ascii="Times New Roman" w:hAnsi="Times New Roman" w:eastAsia="黑体" w:cs="Times New Roman"/>
          <w:kern w:val="44"/>
          <w:sz w:val="36"/>
          <w:szCs w:val="36"/>
          <w14:ligatures w14:val="none"/>
        </w:rPr>
        <w:t>2026年3月</w:t>
      </w:r>
    </w:p>
    <w:p w14:paraId="5FB4581A">
      <w:pPr>
        <w:spacing w:before="312" w:beforeLines="100" w:after="0" w:line="480" w:lineRule="auto"/>
        <w:ind w:firstLine="480" w:firstLineChars="100"/>
        <w:jc w:val="both"/>
        <w:rPr>
          <w:rFonts w:ascii="Times New Roman" w:hAnsi="Times New Roman" w:eastAsia="黑体" w:cs="Times New Roman"/>
          <w:kern w:val="44"/>
          <w:sz w:val="48"/>
          <w:szCs w:val="48"/>
          <w14:ligatures w14:val="none"/>
        </w:rPr>
      </w:pPr>
      <w:r>
        <w:rPr>
          <w:rFonts w:hint="eastAsia" w:ascii="Times New Roman" w:hAnsi="Times New Roman" w:eastAsia="黑体" w:cs="Times New Roman"/>
          <w:kern w:val="44"/>
          <w:sz w:val="48"/>
          <w:szCs w:val="48"/>
          <w14:ligatures w14:val="none"/>
        </w:rPr>
        <w:t xml:space="preserve">探究徐州、苏州特色饮食差异             </w:t>
      </w:r>
    </w:p>
    <w:p w14:paraId="654D4B85">
      <w:pPr>
        <w:spacing w:before="312" w:beforeLines="100" w:after="0" w:line="480" w:lineRule="auto"/>
        <w:ind w:firstLine="960" w:firstLineChars="200"/>
        <w:jc w:val="both"/>
        <w:rPr>
          <w:rFonts w:hint="eastAsia" w:ascii="Times New Roman" w:hAnsi="Times New Roman" w:eastAsia="黑体" w:cs="Times New Roman"/>
          <w:kern w:val="44"/>
          <w:sz w:val="36"/>
          <w:szCs w:val="36"/>
          <w14:ligatures w14:val="none"/>
        </w:rPr>
      </w:pPr>
      <w:r>
        <w:rPr>
          <w:rFonts w:hint="eastAsia" w:ascii="Times New Roman" w:hAnsi="Times New Roman" w:eastAsia="黑体" w:cs="Times New Roman"/>
          <w:kern w:val="44"/>
          <w:sz w:val="48"/>
          <w:szCs w:val="48"/>
          <w14:ligatures w14:val="none"/>
        </w:rPr>
        <w:t xml:space="preserve">  —基于食材、色、香、味</w:t>
      </w:r>
    </w:p>
    <w:p w14:paraId="24A4B663">
      <w:pPr>
        <w:spacing w:before="312" w:beforeLines="100" w:after="0" w:line="480" w:lineRule="auto"/>
        <w:ind w:firstLine="2520" w:firstLineChars="700"/>
        <w:jc w:val="both"/>
        <w:rPr>
          <w:rFonts w:ascii="Times New Roman" w:hAnsi="Times New Roman" w:eastAsia="黑体" w:cs="Times New Roman"/>
          <w:kern w:val="44"/>
          <w:sz w:val="36"/>
          <w:szCs w:val="36"/>
          <w14:ligatures w14:val="none"/>
        </w:rPr>
      </w:pPr>
      <w:r>
        <w:rPr>
          <w:rFonts w:hint="eastAsia" w:ascii="Times New Roman" w:hAnsi="Times New Roman" w:eastAsia="黑体" w:cs="Times New Roman"/>
          <w:kern w:val="44"/>
          <w:sz w:val="36"/>
          <w:szCs w:val="36"/>
          <w14:ligatures w14:val="none"/>
        </w:rPr>
        <w:t>结题报告</w:t>
      </w:r>
    </w:p>
    <w:p w14:paraId="5DF5BEBE">
      <w:pPr>
        <w:spacing w:after="0" w:line="240" w:lineRule="auto"/>
        <w:jc w:val="both"/>
        <w:rPr>
          <w:rFonts w:ascii="Times New Roman" w:hAnsi="Times New Roman" w:eastAsia="黑体" w:cs="Times New Roman"/>
          <w:bCs/>
          <w:sz w:val="32"/>
          <w:szCs w:val="32"/>
          <w14:ligatures w14:val="none"/>
        </w:rPr>
      </w:pPr>
      <w:r>
        <w:rPr>
          <w:rFonts w:hint="eastAsia" w:ascii="Times New Roman" w:hAnsi="Times New Roman" w:eastAsia="黑体" w:cs="Times New Roman"/>
          <w:bCs/>
          <w:sz w:val="32"/>
          <w:szCs w:val="32"/>
          <w14:ligatures w14:val="none"/>
        </w:rPr>
        <w:t>一、研究背景及意义</w:t>
      </w:r>
    </w:p>
    <w:p w14:paraId="37A36381">
      <w:pPr>
        <w:ind w:firstLine="413" w:firstLineChars="147"/>
        <w:rPr>
          <w:rFonts w:ascii="Times New Roman" w:hAnsi="Times New Roman" w:eastAsia="宋体" w:cs="Times New Roman"/>
          <w:b/>
          <w:bCs/>
          <w:sz w:val="28"/>
          <w:szCs w:val="28"/>
          <w14:ligatures w14:val="none"/>
        </w:rPr>
      </w:pPr>
      <w:r>
        <w:rPr>
          <w:rFonts w:hint="eastAsia" w:ascii="Times New Roman" w:hAnsi="Times New Roman" w:eastAsia="宋体" w:cs="Times New Roman"/>
          <w:b/>
          <w:bCs/>
          <w:sz w:val="28"/>
          <w:szCs w:val="28"/>
          <w14:ligatures w14:val="none"/>
        </w:rPr>
        <w:t>（</w:t>
      </w:r>
      <w:r>
        <w:rPr>
          <w:rFonts w:ascii="Times New Roman" w:hAnsi="Times New Roman" w:eastAsia="宋体" w:cs="Times New Roman"/>
          <w:b/>
          <w:bCs/>
          <w:sz w:val="28"/>
          <w:szCs w:val="28"/>
          <w14:ligatures w14:val="none"/>
        </w:rPr>
        <w:t>1</w:t>
      </w:r>
      <w:r>
        <w:rPr>
          <w:rFonts w:hint="eastAsia" w:ascii="Times New Roman" w:hAnsi="Times New Roman" w:eastAsia="宋体" w:cs="Times New Roman"/>
          <w:b/>
          <w:bCs/>
          <w:sz w:val="28"/>
          <w:szCs w:val="28"/>
          <w14:ligatures w14:val="none"/>
        </w:rPr>
        <w:t>）研究背景</w:t>
      </w:r>
    </w:p>
    <w:p w14:paraId="122D1599">
      <w:pPr>
        <w:spacing w:after="0" w:line="400" w:lineRule="exact"/>
        <w:ind w:firstLine="480" w:firstLineChars="200"/>
        <w:jc w:val="both"/>
        <w:rPr>
          <w:rFonts w:ascii="Times New Roman" w:hAnsi="Times New Roman" w:eastAsia="宋体" w:cs="Times New Roman"/>
          <w:color w:val="000000"/>
          <w:kern w:val="0"/>
          <w:sz w:val="24"/>
          <w14:ligatures w14:val="none"/>
        </w:rPr>
      </w:pPr>
      <w:r>
        <w:rPr>
          <w:rFonts w:hint="eastAsia" w:ascii="Times New Roman" w:hAnsi="Times New Roman" w:eastAsia="宋体" w:cs="Times New Roman"/>
          <w:color w:val="000000"/>
          <w:kern w:val="0"/>
          <w:sz w:val="24"/>
          <w14:ligatures w14:val="none"/>
        </w:rPr>
        <w:t>江苏横跨淮河、长江两大水系，地理环境的差异造就了南北迥异的饮食文化。正如人们常说的</w:t>
      </w:r>
      <w:r>
        <w:rPr>
          <w:rFonts w:ascii="Times New Roman" w:hAnsi="Times New Roman" w:eastAsia="宋体" w:cs="Times New Roman"/>
          <w:color w:val="000000"/>
          <w:kern w:val="0"/>
          <w:sz w:val="24"/>
          <w14:ligatures w14:val="none"/>
        </w:rPr>
        <w:t>“</w:t>
      </w:r>
      <w:r>
        <w:rPr>
          <w:rFonts w:hint="eastAsia" w:ascii="Times New Roman" w:hAnsi="Times New Roman" w:eastAsia="宋体" w:cs="Times New Roman"/>
          <w:color w:val="000000"/>
          <w:kern w:val="0"/>
          <w:sz w:val="24"/>
          <w14:ligatures w14:val="none"/>
        </w:rPr>
        <w:t>南米北面</w:t>
      </w:r>
      <w:r>
        <w:rPr>
          <w:rFonts w:ascii="Times New Roman" w:hAnsi="Times New Roman" w:eastAsia="宋体" w:cs="Times New Roman"/>
          <w:color w:val="000000"/>
          <w:kern w:val="0"/>
          <w:sz w:val="24"/>
          <w14:ligatures w14:val="none"/>
        </w:rPr>
        <w:t>”</w:t>
      </w:r>
      <w:r>
        <w:rPr>
          <w:rFonts w:hint="eastAsia" w:ascii="Times New Roman" w:hAnsi="Times New Roman" w:eastAsia="宋体" w:cs="Times New Roman"/>
          <w:color w:val="000000"/>
          <w:kern w:val="0"/>
          <w:sz w:val="24"/>
          <w14:ligatures w14:val="none"/>
        </w:rPr>
        <w:t>，这一饮食格局在江苏表现得尤为明显。徐州地处江苏省最北部，属于徐海饮食文化圈，饮食风格受到齐鲁文化影响，具有北方粗犷豪迈的特点；而苏州地处太湖之滨，属于典型的吴文化区域，饮食精致讲究、口味清鲜偏甜。</w:t>
      </w:r>
    </w:p>
    <w:p w14:paraId="66A237DE">
      <w:pPr>
        <w:spacing w:after="0" w:line="400" w:lineRule="exact"/>
        <w:ind w:firstLine="480" w:firstLineChars="200"/>
        <w:jc w:val="both"/>
        <w:rPr>
          <w:rFonts w:ascii="Times New Roman" w:hAnsi="Times New Roman" w:eastAsia="宋体" w:cs="Times New Roman"/>
          <w:color w:val="000000"/>
          <w:kern w:val="0"/>
          <w:sz w:val="24"/>
          <w14:ligatures w14:val="none"/>
        </w:rPr>
      </w:pPr>
      <w:r>
        <w:rPr>
          <w:rFonts w:hint="eastAsia" w:ascii="Times New Roman" w:hAnsi="Times New Roman" w:eastAsia="宋体" w:cs="Times New Roman"/>
          <w:color w:val="000000"/>
          <w:kern w:val="0"/>
          <w:sz w:val="24"/>
          <w14:ligatures w14:val="none"/>
        </w:rPr>
        <w:t>近年来，随着交通条件的改善和人员流动的加快，江苏南北饮食文化的交流日益频繁。徐州烧烤、地锅鸡等美食逐渐为苏南人所熟知，苏州的精致糕点、藏书羊肉也北上进入徐州市场。然而，两地饮食文化的差异仍然鲜明，这种差异不仅体现在口味上，更体现在饮食观念、烹饪方式和饮食习惯等多个方面。</w:t>
      </w:r>
    </w:p>
    <w:p w14:paraId="78461CB5">
      <w:pPr>
        <w:spacing w:after="0" w:line="400" w:lineRule="exact"/>
        <w:ind w:firstLine="480" w:firstLineChars="200"/>
        <w:jc w:val="both"/>
        <w:rPr>
          <w:rFonts w:ascii="Times New Roman" w:hAnsi="Times New Roman" w:eastAsia="宋体" w:cs="Times New Roman"/>
          <w:color w:val="000000"/>
          <w:kern w:val="0"/>
          <w:sz w:val="24"/>
          <w14:ligatures w14:val="none"/>
        </w:rPr>
      </w:pPr>
      <w:r>
        <w:rPr>
          <w:rFonts w:hint="eastAsia" w:ascii="Times New Roman" w:hAnsi="Times New Roman" w:eastAsia="宋体" w:cs="Times New Roman"/>
          <w:color w:val="000000"/>
          <w:kern w:val="0"/>
          <w:sz w:val="24"/>
          <w14:ligatures w14:val="none"/>
        </w:rPr>
        <w:t>本课题以徐州和苏州两座城市为代表，通过对比分析江苏南北方饮食的差异，探究地理环境、历史文化等因素对饮食风俗的影响，增进对家乡饮食文化的理解与认同。</w:t>
      </w:r>
    </w:p>
    <w:p w14:paraId="34C83C86">
      <w:pPr>
        <w:ind w:firstLine="413" w:firstLineChars="147"/>
        <w:rPr>
          <w:rFonts w:ascii="Times New Roman" w:hAnsi="Times New Roman" w:eastAsia="宋体" w:cs="Times New Roman"/>
          <w:b/>
          <w:bCs/>
          <w:sz w:val="28"/>
          <w:szCs w:val="28"/>
          <w14:ligatures w14:val="none"/>
        </w:rPr>
      </w:pPr>
      <w:r>
        <w:rPr>
          <w:rFonts w:hint="eastAsia" w:ascii="Times New Roman" w:hAnsi="Times New Roman" w:eastAsia="宋体" w:cs="Times New Roman"/>
          <w:b/>
          <w:bCs/>
          <w:sz w:val="28"/>
          <w:szCs w:val="28"/>
          <w14:ligatures w14:val="none"/>
        </w:rPr>
        <w:t>（</w:t>
      </w:r>
      <w:r>
        <w:rPr>
          <w:rFonts w:ascii="Times New Roman" w:hAnsi="Times New Roman" w:eastAsia="宋体" w:cs="Times New Roman"/>
          <w:b/>
          <w:bCs/>
          <w:sz w:val="28"/>
          <w:szCs w:val="28"/>
          <w14:ligatures w14:val="none"/>
        </w:rPr>
        <w:t>2</w:t>
      </w:r>
      <w:r>
        <w:rPr>
          <w:rFonts w:hint="eastAsia" w:ascii="Times New Roman" w:hAnsi="Times New Roman" w:eastAsia="宋体" w:cs="Times New Roman"/>
          <w:b/>
          <w:bCs/>
          <w:sz w:val="28"/>
          <w:szCs w:val="28"/>
          <w14:ligatures w14:val="none"/>
        </w:rPr>
        <w:t>）研究意义</w:t>
      </w:r>
    </w:p>
    <w:p w14:paraId="00C6A265">
      <w:pPr>
        <w:spacing w:after="0" w:line="400" w:lineRule="exact"/>
        <w:ind w:firstLine="480" w:firstLineChars="200"/>
        <w:jc w:val="both"/>
        <w:rPr>
          <w:rFonts w:ascii="Times New Roman" w:hAnsi="Times New Roman" w:eastAsia="宋体" w:cs="Times New Roman"/>
          <w:color w:val="000000"/>
          <w:kern w:val="0"/>
          <w:sz w:val="24"/>
          <w14:ligatures w14:val="none"/>
        </w:rPr>
      </w:pPr>
      <w:r>
        <w:rPr>
          <w:rFonts w:hint="eastAsia" w:ascii="Times New Roman" w:hAnsi="Times New Roman" w:eastAsia="宋体" w:cs="Times New Roman"/>
          <w:color w:val="000000"/>
          <w:kern w:val="0"/>
          <w:sz w:val="24"/>
          <w14:ligatures w14:val="none"/>
        </w:rPr>
        <w:t>饮食文化是地方文化的重要组成部分。徐州作为</w:t>
      </w:r>
      <w:r>
        <w:rPr>
          <w:rFonts w:ascii="Times New Roman" w:hAnsi="Times New Roman" w:eastAsia="宋体" w:cs="Times New Roman"/>
          <w:color w:val="000000"/>
          <w:kern w:val="0"/>
          <w:sz w:val="24"/>
          <w14:ligatures w14:val="none"/>
        </w:rPr>
        <w:t>“</w:t>
      </w:r>
      <w:r>
        <w:rPr>
          <w:rFonts w:hint="eastAsia" w:ascii="Times New Roman" w:hAnsi="Times New Roman" w:eastAsia="宋体" w:cs="Times New Roman"/>
          <w:color w:val="000000"/>
          <w:kern w:val="0"/>
          <w:sz w:val="24"/>
          <w14:ligatures w14:val="none"/>
        </w:rPr>
        <w:t>楚韵汉风</w:t>
      </w:r>
      <w:r>
        <w:rPr>
          <w:rFonts w:ascii="Times New Roman" w:hAnsi="Times New Roman" w:eastAsia="宋体" w:cs="Times New Roman"/>
          <w:color w:val="000000"/>
          <w:kern w:val="0"/>
          <w:sz w:val="24"/>
          <w14:ligatures w14:val="none"/>
        </w:rPr>
        <w:t>”</w:t>
      </w:r>
      <w:r>
        <w:rPr>
          <w:rFonts w:hint="eastAsia" w:ascii="Times New Roman" w:hAnsi="Times New Roman" w:eastAsia="宋体" w:cs="Times New Roman"/>
          <w:color w:val="000000"/>
          <w:kern w:val="0"/>
          <w:sz w:val="24"/>
          <w14:ligatures w14:val="none"/>
        </w:rPr>
        <w:t>的代表城市，饮食风格豪迈大气，辣汤、烧烤、地锅鸡等美食承载着徐州人的生活记忆；苏州作为</w:t>
      </w:r>
      <w:r>
        <w:rPr>
          <w:rFonts w:ascii="Times New Roman" w:hAnsi="Times New Roman" w:eastAsia="宋体" w:cs="Times New Roman"/>
          <w:color w:val="000000"/>
          <w:kern w:val="0"/>
          <w:sz w:val="24"/>
          <w14:ligatures w14:val="none"/>
        </w:rPr>
        <w:t>“</w:t>
      </w:r>
      <w:r>
        <w:rPr>
          <w:rFonts w:hint="eastAsia" w:ascii="Times New Roman" w:hAnsi="Times New Roman" w:eastAsia="宋体" w:cs="Times New Roman"/>
          <w:color w:val="000000"/>
          <w:kern w:val="0"/>
          <w:sz w:val="24"/>
          <w14:ligatures w14:val="none"/>
        </w:rPr>
        <w:t>温婉江南</w:t>
      </w:r>
      <w:r>
        <w:rPr>
          <w:rFonts w:ascii="Times New Roman" w:hAnsi="Times New Roman" w:eastAsia="宋体" w:cs="Times New Roman"/>
          <w:color w:val="000000"/>
          <w:kern w:val="0"/>
          <w:sz w:val="24"/>
          <w14:ligatures w14:val="none"/>
        </w:rPr>
        <w:t>”</w:t>
      </w:r>
      <w:r>
        <w:rPr>
          <w:rFonts w:hint="eastAsia" w:ascii="Times New Roman" w:hAnsi="Times New Roman" w:eastAsia="宋体" w:cs="Times New Roman"/>
          <w:color w:val="000000"/>
          <w:kern w:val="0"/>
          <w:sz w:val="24"/>
          <w14:ligatures w14:val="none"/>
        </w:rPr>
        <w:t>的典型，饮食精致讲究，苏式面点、时令菜肴体现了江南人的生活智慧。</w:t>
      </w:r>
    </w:p>
    <w:p w14:paraId="5F50BBA1">
      <w:pPr>
        <w:spacing w:after="0" w:line="400" w:lineRule="exact"/>
        <w:ind w:firstLine="480" w:firstLineChars="200"/>
        <w:jc w:val="both"/>
        <w:rPr>
          <w:rFonts w:ascii="Times New Roman" w:hAnsi="Times New Roman" w:eastAsia="宋体" w:cs="Times New Roman"/>
          <w:color w:val="000000"/>
          <w:kern w:val="0"/>
          <w:sz w:val="24"/>
          <w14:ligatures w14:val="none"/>
        </w:rPr>
      </w:pPr>
      <w:r>
        <w:rPr>
          <w:rFonts w:hint="eastAsia" w:ascii="Times New Roman" w:hAnsi="Times New Roman" w:eastAsia="宋体" w:cs="Times New Roman"/>
          <w:color w:val="000000"/>
          <w:kern w:val="0"/>
          <w:sz w:val="24"/>
          <w14:ligatures w14:val="none"/>
        </w:rPr>
        <w:t>通过本课题的研究，可以：</w:t>
      </w:r>
    </w:p>
    <w:p w14:paraId="373AFF82">
      <w:pPr>
        <w:spacing w:after="0" w:line="400" w:lineRule="exact"/>
        <w:ind w:firstLine="480" w:firstLineChars="200"/>
        <w:jc w:val="both"/>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 xml:space="preserve">1. </w:t>
      </w:r>
      <w:r>
        <w:rPr>
          <w:rFonts w:hint="eastAsia" w:ascii="Times New Roman" w:hAnsi="Times New Roman" w:eastAsia="宋体" w:cs="Times New Roman"/>
          <w:color w:val="000000"/>
          <w:kern w:val="0"/>
          <w:sz w:val="24"/>
          <w14:ligatures w14:val="none"/>
        </w:rPr>
        <w:t>深入了解徐州和苏州两地的饮食文化特色，增强对家乡文化的认同感；</w:t>
      </w:r>
    </w:p>
    <w:p w14:paraId="6D68F25E">
      <w:pPr>
        <w:spacing w:after="0" w:line="400" w:lineRule="exact"/>
        <w:ind w:firstLine="480" w:firstLineChars="200"/>
        <w:jc w:val="both"/>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 xml:space="preserve">2. </w:t>
      </w:r>
      <w:r>
        <w:rPr>
          <w:rFonts w:hint="eastAsia" w:ascii="Times New Roman" w:hAnsi="Times New Roman" w:eastAsia="宋体" w:cs="Times New Roman"/>
          <w:color w:val="000000"/>
          <w:kern w:val="0"/>
          <w:sz w:val="24"/>
          <w14:ligatures w14:val="none"/>
        </w:rPr>
        <w:t>探究地理环境、历史传统对饮食风俗的影响，培养综合分析问题的能力；</w:t>
      </w:r>
    </w:p>
    <w:p w14:paraId="6E26FFAD">
      <w:pPr>
        <w:spacing w:after="0" w:line="400" w:lineRule="exact"/>
        <w:ind w:firstLine="480" w:firstLineChars="200"/>
        <w:jc w:val="both"/>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 xml:space="preserve">3. </w:t>
      </w:r>
      <w:r>
        <w:rPr>
          <w:rFonts w:hint="eastAsia" w:ascii="Times New Roman" w:hAnsi="Times New Roman" w:eastAsia="宋体" w:cs="Times New Roman"/>
          <w:color w:val="000000"/>
          <w:kern w:val="0"/>
          <w:sz w:val="24"/>
          <w14:ligatures w14:val="none"/>
        </w:rPr>
        <w:t>通过对比研究，发现两地饮食文化的异同点，增进对不同地域文化的理解和尊重；</w:t>
      </w:r>
    </w:p>
    <w:p w14:paraId="692B6FAE">
      <w:pPr>
        <w:spacing w:after="0" w:line="400" w:lineRule="exact"/>
        <w:ind w:firstLine="480" w:firstLineChars="200"/>
        <w:jc w:val="both"/>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 xml:space="preserve">4. </w:t>
      </w:r>
      <w:r>
        <w:rPr>
          <w:rFonts w:hint="eastAsia" w:ascii="Times New Roman" w:hAnsi="Times New Roman" w:eastAsia="宋体" w:cs="Times New Roman"/>
          <w:color w:val="000000"/>
          <w:kern w:val="0"/>
          <w:sz w:val="24"/>
          <w14:ligatures w14:val="none"/>
        </w:rPr>
        <w:t>为促进江苏南北饮食文化的交流与融合提供参考建议。</w:t>
      </w:r>
    </w:p>
    <w:p w14:paraId="42684C57">
      <w:pPr>
        <w:spacing w:after="0" w:line="400" w:lineRule="exact"/>
        <w:ind w:firstLine="480" w:firstLineChars="200"/>
        <w:jc w:val="both"/>
        <w:rPr>
          <w:rFonts w:ascii="Times New Roman" w:hAnsi="Times New Roman" w:eastAsia="宋体" w:cs="Times New Roman"/>
          <w:color w:val="000000"/>
          <w:kern w:val="0"/>
          <w:sz w:val="24"/>
          <w14:ligatures w14:val="none"/>
        </w:rPr>
      </w:pPr>
    </w:p>
    <w:p w14:paraId="36456F30">
      <w:pPr>
        <w:spacing w:after="0" w:line="240" w:lineRule="auto"/>
        <w:jc w:val="both"/>
        <w:rPr>
          <w:rFonts w:ascii="Times New Roman" w:hAnsi="Times New Roman" w:eastAsia="黑体" w:cs="Times New Roman"/>
          <w:bCs/>
          <w:sz w:val="32"/>
          <w:szCs w:val="32"/>
          <w14:ligatures w14:val="none"/>
        </w:rPr>
      </w:pPr>
      <w:r>
        <w:rPr>
          <w:rFonts w:hint="eastAsia" w:ascii="Times New Roman" w:hAnsi="Times New Roman" w:eastAsia="黑体" w:cs="Times New Roman"/>
          <w:bCs/>
          <w:sz w:val="32"/>
          <w:szCs w:val="32"/>
          <w14:ligatures w14:val="none"/>
        </w:rPr>
        <w:t>二、研究过程回顾</w:t>
      </w:r>
    </w:p>
    <w:p w14:paraId="20C74627">
      <w:pPr>
        <w:pStyle w:val="3"/>
        <w:keepNext w:val="0"/>
        <w:keepLines w:val="0"/>
        <w:widowControl/>
        <w:spacing w:before="0" w:after="0" w:line="480" w:lineRule="atLeast"/>
        <w:rPr>
          <w:rFonts w:ascii="Times New Roman" w:hAnsi="Times New Roman" w:eastAsia="宋体" w:cs="Times New Roman"/>
          <w:b/>
          <w:color w:val="auto"/>
          <w:sz w:val="24"/>
          <w:szCs w:val="24"/>
          <w14:ligatures w14:val="none"/>
        </w:rPr>
      </w:pPr>
      <w:r>
        <w:rPr>
          <w:rFonts w:hint="eastAsia" w:ascii="Times New Roman" w:hAnsi="Times New Roman" w:eastAsia="宋体" w:cs="Times New Roman"/>
          <w:b/>
          <w:color w:val="auto"/>
          <w:sz w:val="24"/>
          <w:szCs w:val="24"/>
          <w14:ligatures w14:val="none"/>
        </w:rPr>
        <w:t>整个研究过程分为五个阶段，历时约一个月：</w:t>
      </w:r>
    </w:p>
    <w:tbl>
      <w:tblPr>
        <w:tblStyle w:val="18"/>
        <w:tblW w:w="91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1"/>
        <w:gridCol w:w="2895"/>
        <w:gridCol w:w="3783"/>
      </w:tblGrid>
      <w:tr w14:paraId="5817F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1" w:type="dxa"/>
            <w:tcBorders>
              <w:top w:val="single" w:color="auto" w:sz="4" w:space="0"/>
              <w:left w:val="single" w:color="auto" w:sz="4" w:space="0"/>
              <w:bottom w:val="single" w:color="auto" w:sz="4" w:space="0"/>
              <w:right w:val="single" w:color="auto" w:sz="4" w:space="0"/>
            </w:tcBorders>
          </w:tcPr>
          <w:p w14:paraId="17DB051C">
            <w:pPr>
              <w:spacing w:after="0" w:line="400" w:lineRule="exact"/>
              <w:jc w:val="center"/>
              <w:rPr>
                <w:rFonts w:ascii="Times New Roman" w:hAnsi="Times New Roman" w:eastAsia="宋体" w:cs="Times New Roman"/>
                <w:kern w:val="0"/>
                <w:sz w:val="24"/>
                <w:highlight w:val="yellow"/>
                <w14:ligatures w14:val="none"/>
              </w:rPr>
            </w:pPr>
            <w:r>
              <w:rPr>
                <w:rFonts w:hint="eastAsia" w:ascii="Times New Roman" w:hAnsi="Times New Roman" w:eastAsia="宋体" w:cs="Times New Roman"/>
                <w:color w:val="0000FF"/>
                <w:kern w:val="0"/>
                <w:sz w:val="24"/>
                <w:szCs w:val="20"/>
                <w:highlight w:val="yellow"/>
                <w14:ligatures w14:val="none"/>
              </w:rPr>
              <w:t>计划阶段</w:t>
            </w:r>
          </w:p>
        </w:tc>
        <w:tc>
          <w:tcPr>
            <w:tcW w:w="2895" w:type="dxa"/>
            <w:tcBorders>
              <w:top w:val="single" w:color="auto" w:sz="4" w:space="0"/>
              <w:left w:val="single" w:color="auto" w:sz="4" w:space="0"/>
              <w:bottom w:val="single" w:color="auto" w:sz="4" w:space="0"/>
              <w:right w:val="single" w:color="auto" w:sz="4" w:space="0"/>
            </w:tcBorders>
          </w:tcPr>
          <w:p w14:paraId="485FCCD4">
            <w:pPr>
              <w:spacing w:after="0" w:line="400" w:lineRule="exact"/>
              <w:jc w:val="center"/>
              <w:rPr>
                <w:rFonts w:ascii="Times New Roman" w:hAnsi="Times New Roman" w:eastAsia="宋体" w:cs="Times New Roman"/>
                <w:kern w:val="0"/>
                <w:sz w:val="24"/>
                <w:szCs w:val="20"/>
                <w:highlight w:val="yellow"/>
                <w14:ligatures w14:val="none"/>
              </w:rPr>
            </w:pPr>
            <w:r>
              <w:rPr>
                <w:rFonts w:hint="eastAsia" w:ascii="Times New Roman" w:hAnsi="Times New Roman" w:eastAsia="宋体" w:cs="Times New Roman"/>
                <w:color w:val="0000FF"/>
                <w:kern w:val="0"/>
                <w:sz w:val="24"/>
                <w:szCs w:val="20"/>
                <w:highlight w:val="yellow"/>
                <w14:ligatures w14:val="none"/>
              </w:rPr>
              <w:t>时间</w:t>
            </w:r>
          </w:p>
        </w:tc>
        <w:tc>
          <w:tcPr>
            <w:tcW w:w="3783" w:type="dxa"/>
            <w:tcBorders>
              <w:top w:val="single" w:color="auto" w:sz="4" w:space="0"/>
              <w:left w:val="single" w:color="auto" w:sz="4" w:space="0"/>
              <w:bottom w:val="single" w:color="auto" w:sz="4" w:space="0"/>
              <w:right w:val="single" w:color="auto" w:sz="4" w:space="0"/>
            </w:tcBorders>
          </w:tcPr>
          <w:p w14:paraId="1E41A9B3">
            <w:pPr>
              <w:spacing w:after="0" w:line="400" w:lineRule="exact"/>
              <w:jc w:val="center"/>
              <w:rPr>
                <w:rFonts w:ascii="Times New Roman" w:hAnsi="Times New Roman" w:eastAsia="宋体" w:cs="Times New Roman"/>
                <w:kern w:val="0"/>
                <w:sz w:val="24"/>
                <w:szCs w:val="20"/>
                <w:highlight w:val="yellow"/>
                <w14:ligatures w14:val="none"/>
              </w:rPr>
            </w:pPr>
            <w:r>
              <w:rPr>
                <w:rFonts w:hint="eastAsia" w:ascii="Times New Roman" w:hAnsi="Times New Roman" w:eastAsia="宋体" w:cs="Times New Roman"/>
                <w:color w:val="0000FF"/>
                <w:kern w:val="0"/>
                <w:sz w:val="24"/>
                <w:szCs w:val="20"/>
                <w:highlight w:val="yellow"/>
                <w14:ligatures w14:val="none"/>
              </w:rPr>
              <w:t>阶段任务</w:t>
            </w:r>
          </w:p>
        </w:tc>
      </w:tr>
      <w:tr w14:paraId="06475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1" w:type="dxa"/>
            <w:tcBorders>
              <w:top w:val="single" w:color="auto" w:sz="4" w:space="0"/>
              <w:left w:val="single" w:color="auto" w:sz="4" w:space="0"/>
              <w:bottom w:val="single" w:color="auto" w:sz="4" w:space="0"/>
              <w:right w:val="single" w:color="auto" w:sz="4" w:space="0"/>
            </w:tcBorders>
          </w:tcPr>
          <w:p w14:paraId="29CC38DD">
            <w:pPr>
              <w:spacing w:after="0" w:line="400" w:lineRule="exact"/>
              <w:jc w:val="center"/>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第一阶段</w:t>
            </w:r>
          </w:p>
        </w:tc>
        <w:tc>
          <w:tcPr>
            <w:tcW w:w="2895" w:type="dxa"/>
            <w:tcBorders>
              <w:top w:val="single" w:color="auto" w:sz="4" w:space="0"/>
              <w:left w:val="single" w:color="auto" w:sz="4" w:space="0"/>
              <w:bottom w:val="single" w:color="auto" w:sz="4" w:space="0"/>
              <w:right w:val="single" w:color="auto" w:sz="4" w:space="0"/>
            </w:tcBorders>
          </w:tcPr>
          <w:p w14:paraId="1AAE3B72">
            <w:pPr>
              <w:spacing w:after="0" w:line="400" w:lineRule="exact"/>
              <w:jc w:val="center"/>
              <w:rPr>
                <w:rFonts w:ascii="Times New Roman" w:hAnsi="Times New Roman" w:eastAsia="宋体" w:cs="Times New Roman"/>
                <w:color w:val="000000"/>
                <w:kern w:val="0"/>
                <w:sz w:val="24"/>
                <w:szCs w:val="20"/>
                <w14:ligatures w14:val="none"/>
              </w:rPr>
            </w:pPr>
            <w:r>
              <w:rPr>
                <w:rFonts w:ascii="Times New Roman" w:hAnsi="Times New Roman" w:eastAsia="宋体" w:cs="Times New Roman"/>
                <w:color w:val="000000"/>
                <w:kern w:val="0"/>
                <w:sz w:val="24"/>
                <w:szCs w:val="20"/>
                <w14:ligatures w14:val="none"/>
              </w:rPr>
              <w:t>2026</w:t>
            </w:r>
            <w:r>
              <w:rPr>
                <w:rFonts w:hint="eastAsia" w:ascii="Times New Roman" w:hAnsi="Times New Roman" w:eastAsia="宋体" w:cs="Times New Roman"/>
                <w:color w:val="000000"/>
                <w:kern w:val="0"/>
                <w:sz w:val="24"/>
                <w:szCs w:val="20"/>
                <w14:ligatures w14:val="none"/>
              </w:rPr>
              <w:t>年</w:t>
            </w:r>
            <w:r>
              <w:rPr>
                <w:rFonts w:ascii="Times New Roman" w:hAnsi="Times New Roman" w:eastAsia="宋体" w:cs="Times New Roman"/>
                <w:color w:val="000000"/>
                <w:kern w:val="0"/>
                <w:sz w:val="24"/>
                <w:szCs w:val="20"/>
                <w14:ligatures w14:val="none"/>
              </w:rPr>
              <w:t>2</w:t>
            </w:r>
            <w:r>
              <w:rPr>
                <w:rFonts w:hint="eastAsia" w:ascii="Times New Roman" w:hAnsi="Times New Roman" w:eastAsia="宋体" w:cs="Times New Roman"/>
                <w:color w:val="000000"/>
                <w:kern w:val="0"/>
                <w:sz w:val="24"/>
                <w:szCs w:val="20"/>
                <w14:ligatures w14:val="none"/>
              </w:rPr>
              <w:t>月</w:t>
            </w:r>
            <w:r>
              <w:rPr>
                <w:rFonts w:ascii="Times New Roman" w:hAnsi="Times New Roman" w:eastAsia="宋体" w:cs="Times New Roman"/>
                <w:color w:val="000000"/>
                <w:kern w:val="0"/>
                <w:sz w:val="24"/>
                <w:szCs w:val="20"/>
                <w14:ligatures w14:val="none"/>
              </w:rPr>
              <w:t>7</w:t>
            </w:r>
            <w:r>
              <w:rPr>
                <w:rFonts w:hint="eastAsia" w:ascii="Times New Roman" w:hAnsi="Times New Roman" w:eastAsia="宋体" w:cs="Times New Roman"/>
                <w:color w:val="000000"/>
                <w:kern w:val="0"/>
                <w:sz w:val="24"/>
                <w:szCs w:val="20"/>
                <w14:ligatures w14:val="none"/>
              </w:rPr>
              <w:t>日至</w:t>
            </w:r>
          </w:p>
          <w:p w14:paraId="292B50FE">
            <w:pPr>
              <w:spacing w:after="0" w:line="400" w:lineRule="exact"/>
              <w:jc w:val="center"/>
              <w:rPr>
                <w:rFonts w:ascii="Times New Roman" w:hAnsi="Times New Roman" w:eastAsia="宋体" w:cs="Times New Roman"/>
                <w:color w:val="000000"/>
                <w:kern w:val="0"/>
                <w:sz w:val="24"/>
                <w:szCs w:val="20"/>
                <w14:ligatures w14:val="none"/>
              </w:rPr>
            </w:pPr>
            <w:r>
              <w:rPr>
                <w:rFonts w:ascii="Times New Roman" w:hAnsi="Times New Roman" w:eastAsia="宋体" w:cs="Times New Roman"/>
                <w:color w:val="000000"/>
                <w:kern w:val="0"/>
                <w:sz w:val="24"/>
                <w:szCs w:val="20"/>
                <w14:ligatures w14:val="none"/>
              </w:rPr>
              <w:t>2026</w:t>
            </w:r>
            <w:r>
              <w:rPr>
                <w:rFonts w:hint="eastAsia" w:ascii="Times New Roman" w:hAnsi="Times New Roman" w:eastAsia="宋体" w:cs="Times New Roman"/>
                <w:color w:val="000000"/>
                <w:kern w:val="0"/>
                <w:sz w:val="24"/>
                <w:szCs w:val="20"/>
                <w14:ligatures w14:val="none"/>
              </w:rPr>
              <w:t>年</w:t>
            </w:r>
            <w:r>
              <w:rPr>
                <w:rFonts w:ascii="Times New Roman" w:hAnsi="Times New Roman" w:eastAsia="宋体" w:cs="Times New Roman"/>
                <w:color w:val="000000"/>
                <w:kern w:val="0"/>
                <w:sz w:val="24"/>
                <w:szCs w:val="20"/>
                <w14:ligatures w14:val="none"/>
              </w:rPr>
              <w:t>2</w:t>
            </w:r>
            <w:r>
              <w:rPr>
                <w:rFonts w:hint="eastAsia" w:ascii="Times New Roman" w:hAnsi="Times New Roman" w:eastAsia="宋体" w:cs="Times New Roman"/>
                <w:color w:val="000000"/>
                <w:kern w:val="0"/>
                <w:sz w:val="24"/>
                <w:szCs w:val="20"/>
                <w14:ligatures w14:val="none"/>
              </w:rPr>
              <w:t>月</w:t>
            </w:r>
            <w:r>
              <w:rPr>
                <w:rFonts w:ascii="Times New Roman" w:hAnsi="Times New Roman" w:eastAsia="宋体" w:cs="Times New Roman"/>
                <w:color w:val="000000"/>
                <w:kern w:val="0"/>
                <w:sz w:val="24"/>
                <w:szCs w:val="20"/>
                <w14:ligatures w14:val="none"/>
              </w:rPr>
              <w:t>10</w:t>
            </w:r>
            <w:r>
              <w:rPr>
                <w:rFonts w:hint="eastAsia" w:ascii="Times New Roman" w:hAnsi="Times New Roman" w:eastAsia="宋体" w:cs="Times New Roman"/>
                <w:color w:val="000000"/>
                <w:kern w:val="0"/>
                <w:sz w:val="24"/>
                <w:szCs w:val="20"/>
                <w14:ligatures w14:val="none"/>
              </w:rPr>
              <w:t>日</w:t>
            </w:r>
          </w:p>
        </w:tc>
        <w:tc>
          <w:tcPr>
            <w:tcW w:w="3783" w:type="dxa"/>
            <w:tcBorders>
              <w:top w:val="single" w:color="auto" w:sz="4" w:space="0"/>
              <w:left w:val="single" w:color="auto" w:sz="4" w:space="0"/>
              <w:bottom w:val="single" w:color="auto" w:sz="4" w:space="0"/>
              <w:right w:val="single" w:color="auto" w:sz="4" w:space="0"/>
            </w:tcBorders>
          </w:tcPr>
          <w:p w14:paraId="7DCEEC2C">
            <w:pPr>
              <w:spacing w:after="0" w:line="400" w:lineRule="exact"/>
              <w:jc w:val="both"/>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确定研究主题，查阅文献资料，课题小组分工，撰写开题报告</w:t>
            </w:r>
          </w:p>
        </w:tc>
      </w:tr>
      <w:tr w14:paraId="1CCB3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1" w:type="dxa"/>
            <w:tcBorders>
              <w:top w:val="single" w:color="auto" w:sz="4" w:space="0"/>
              <w:left w:val="single" w:color="auto" w:sz="4" w:space="0"/>
              <w:bottom w:val="single" w:color="auto" w:sz="4" w:space="0"/>
              <w:right w:val="single" w:color="auto" w:sz="4" w:space="0"/>
            </w:tcBorders>
          </w:tcPr>
          <w:p w14:paraId="797866FA">
            <w:pPr>
              <w:spacing w:after="0" w:line="400" w:lineRule="exact"/>
              <w:jc w:val="center"/>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第二阶段</w:t>
            </w:r>
          </w:p>
        </w:tc>
        <w:tc>
          <w:tcPr>
            <w:tcW w:w="2895" w:type="dxa"/>
            <w:tcBorders>
              <w:top w:val="single" w:color="auto" w:sz="4" w:space="0"/>
              <w:left w:val="single" w:color="auto" w:sz="4" w:space="0"/>
              <w:bottom w:val="single" w:color="auto" w:sz="4" w:space="0"/>
              <w:right w:val="single" w:color="auto" w:sz="4" w:space="0"/>
            </w:tcBorders>
          </w:tcPr>
          <w:p w14:paraId="1B138074">
            <w:pPr>
              <w:spacing w:after="0" w:line="400" w:lineRule="exact"/>
              <w:jc w:val="center"/>
              <w:rPr>
                <w:rFonts w:ascii="Times New Roman" w:hAnsi="Times New Roman" w:eastAsia="宋体" w:cs="Times New Roman"/>
                <w:color w:val="000000"/>
                <w:kern w:val="0"/>
                <w:sz w:val="24"/>
                <w:szCs w:val="20"/>
                <w14:ligatures w14:val="none"/>
              </w:rPr>
            </w:pPr>
            <w:r>
              <w:rPr>
                <w:rFonts w:ascii="Times New Roman" w:hAnsi="Times New Roman" w:eastAsia="宋体" w:cs="Times New Roman"/>
                <w:color w:val="000000"/>
                <w:kern w:val="0"/>
                <w:sz w:val="24"/>
                <w:szCs w:val="20"/>
                <w14:ligatures w14:val="none"/>
              </w:rPr>
              <w:t>2026</w:t>
            </w:r>
            <w:r>
              <w:rPr>
                <w:rFonts w:hint="eastAsia" w:ascii="Times New Roman" w:hAnsi="Times New Roman" w:eastAsia="宋体" w:cs="Times New Roman"/>
                <w:color w:val="000000"/>
                <w:kern w:val="0"/>
                <w:sz w:val="24"/>
                <w:szCs w:val="20"/>
                <w14:ligatures w14:val="none"/>
              </w:rPr>
              <w:t>年</w:t>
            </w:r>
            <w:r>
              <w:rPr>
                <w:rFonts w:ascii="Times New Roman" w:hAnsi="Times New Roman" w:eastAsia="宋体" w:cs="Times New Roman"/>
                <w:color w:val="000000"/>
                <w:kern w:val="0"/>
                <w:sz w:val="24"/>
                <w:szCs w:val="20"/>
                <w14:ligatures w14:val="none"/>
              </w:rPr>
              <w:t>2</w:t>
            </w:r>
            <w:r>
              <w:rPr>
                <w:rFonts w:hint="eastAsia" w:ascii="Times New Roman" w:hAnsi="Times New Roman" w:eastAsia="宋体" w:cs="Times New Roman"/>
                <w:color w:val="000000"/>
                <w:kern w:val="0"/>
                <w:sz w:val="24"/>
                <w:szCs w:val="20"/>
                <w14:ligatures w14:val="none"/>
              </w:rPr>
              <w:t>月</w:t>
            </w:r>
            <w:r>
              <w:rPr>
                <w:rFonts w:ascii="Times New Roman" w:hAnsi="Times New Roman" w:eastAsia="宋体" w:cs="Times New Roman"/>
                <w:color w:val="000000"/>
                <w:kern w:val="0"/>
                <w:sz w:val="24"/>
                <w:szCs w:val="20"/>
                <w14:ligatures w14:val="none"/>
              </w:rPr>
              <w:t>11</w:t>
            </w:r>
            <w:r>
              <w:rPr>
                <w:rFonts w:hint="eastAsia" w:ascii="Times New Roman" w:hAnsi="Times New Roman" w:eastAsia="宋体" w:cs="Times New Roman"/>
                <w:color w:val="000000"/>
                <w:kern w:val="0"/>
                <w:sz w:val="24"/>
                <w:szCs w:val="20"/>
                <w14:ligatures w14:val="none"/>
              </w:rPr>
              <w:t>日至</w:t>
            </w:r>
          </w:p>
          <w:p w14:paraId="5633B0E4">
            <w:pPr>
              <w:spacing w:after="0" w:line="400" w:lineRule="exact"/>
              <w:jc w:val="center"/>
              <w:rPr>
                <w:rFonts w:ascii="Times New Roman" w:hAnsi="Times New Roman" w:eastAsia="宋体" w:cs="Times New Roman"/>
                <w:color w:val="000000"/>
                <w:kern w:val="0"/>
                <w:sz w:val="24"/>
                <w:szCs w:val="20"/>
                <w14:ligatures w14:val="none"/>
              </w:rPr>
            </w:pPr>
            <w:r>
              <w:rPr>
                <w:rFonts w:ascii="Times New Roman" w:hAnsi="Times New Roman" w:eastAsia="宋体" w:cs="Times New Roman"/>
                <w:color w:val="000000"/>
                <w:kern w:val="0"/>
                <w:sz w:val="24"/>
                <w:szCs w:val="20"/>
                <w14:ligatures w14:val="none"/>
              </w:rPr>
              <w:t>2026</w:t>
            </w:r>
            <w:r>
              <w:rPr>
                <w:rFonts w:hint="eastAsia" w:ascii="Times New Roman" w:hAnsi="Times New Roman" w:eastAsia="宋体" w:cs="Times New Roman"/>
                <w:color w:val="000000"/>
                <w:kern w:val="0"/>
                <w:sz w:val="24"/>
                <w:szCs w:val="20"/>
                <w14:ligatures w14:val="none"/>
              </w:rPr>
              <w:t>年</w:t>
            </w:r>
            <w:r>
              <w:rPr>
                <w:rFonts w:ascii="Times New Roman" w:hAnsi="Times New Roman" w:eastAsia="宋体" w:cs="Times New Roman"/>
                <w:color w:val="000000"/>
                <w:kern w:val="0"/>
                <w:sz w:val="24"/>
                <w:szCs w:val="20"/>
                <w14:ligatures w14:val="none"/>
              </w:rPr>
              <w:t>2</w:t>
            </w:r>
            <w:r>
              <w:rPr>
                <w:rFonts w:hint="eastAsia" w:ascii="Times New Roman" w:hAnsi="Times New Roman" w:eastAsia="宋体" w:cs="Times New Roman"/>
                <w:color w:val="000000"/>
                <w:kern w:val="0"/>
                <w:sz w:val="24"/>
                <w:szCs w:val="20"/>
                <w14:ligatures w14:val="none"/>
              </w:rPr>
              <w:t>月</w:t>
            </w:r>
            <w:r>
              <w:rPr>
                <w:rFonts w:ascii="Times New Roman" w:hAnsi="Times New Roman" w:eastAsia="宋体" w:cs="Times New Roman"/>
                <w:color w:val="000000"/>
                <w:kern w:val="0"/>
                <w:sz w:val="24"/>
                <w:szCs w:val="20"/>
                <w14:ligatures w14:val="none"/>
              </w:rPr>
              <w:t>16</w:t>
            </w:r>
            <w:r>
              <w:rPr>
                <w:rFonts w:hint="eastAsia" w:ascii="Times New Roman" w:hAnsi="Times New Roman" w:eastAsia="宋体" w:cs="Times New Roman"/>
                <w:color w:val="000000"/>
                <w:kern w:val="0"/>
                <w:sz w:val="24"/>
                <w:szCs w:val="20"/>
                <w14:ligatures w14:val="none"/>
              </w:rPr>
              <w:t>日</w:t>
            </w:r>
          </w:p>
        </w:tc>
        <w:tc>
          <w:tcPr>
            <w:tcW w:w="3783" w:type="dxa"/>
            <w:tcBorders>
              <w:top w:val="single" w:color="auto" w:sz="4" w:space="0"/>
              <w:left w:val="single" w:color="auto" w:sz="4" w:space="0"/>
              <w:bottom w:val="single" w:color="auto" w:sz="4" w:space="0"/>
              <w:right w:val="single" w:color="auto" w:sz="4" w:space="0"/>
            </w:tcBorders>
          </w:tcPr>
          <w:p w14:paraId="1815F100">
            <w:pPr>
              <w:spacing w:after="0" w:line="400" w:lineRule="exact"/>
              <w:jc w:val="both"/>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通过搜集徐州饮食资料，走访本地餐馆，了解徐州特色，记录徐州饮食</w:t>
            </w:r>
          </w:p>
        </w:tc>
      </w:tr>
      <w:tr w14:paraId="2EA1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1" w:type="dxa"/>
            <w:tcBorders>
              <w:top w:val="single" w:color="auto" w:sz="4" w:space="0"/>
              <w:left w:val="single" w:color="auto" w:sz="4" w:space="0"/>
              <w:bottom w:val="single" w:color="auto" w:sz="4" w:space="0"/>
              <w:right w:val="single" w:color="auto" w:sz="4" w:space="0"/>
            </w:tcBorders>
          </w:tcPr>
          <w:p w14:paraId="3BCEA17E">
            <w:pPr>
              <w:spacing w:after="0" w:line="400" w:lineRule="exact"/>
              <w:jc w:val="center"/>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第三阶段</w:t>
            </w:r>
          </w:p>
        </w:tc>
        <w:tc>
          <w:tcPr>
            <w:tcW w:w="2895" w:type="dxa"/>
            <w:tcBorders>
              <w:top w:val="single" w:color="auto" w:sz="4" w:space="0"/>
              <w:left w:val="single" w:color="auto" w:sz="4" w:space="0"/>
              <w:bottom w:val="single" w:color="auto" w:sz="4" w:space="0"/>
              <w:right w:val="single" w:color="auto" w:sz="4" w:space="0"/>
            </w:tcBorders>
          </w:tcPr>
          <w:p w14:paraId="01164102">
            <w:pPr>
              <w:spacing w:after="0" w:line="400" w:lineRule="exact"/>
              <w:jc w:val="center"/>
              <w:rPr>
                <w:rFonts w:ascii="Times New Roman" w:hAnsi="Times New Roman" w:eastAsia="宋体" w:cs="Times New Roman"/>
                <w:color w:val="000000"/>
                <w:kern w:val="0"/>
                <w:sz w:val="24"/>
                <w:szCs w:val="20"/>
                <w14:ligatures w14:val="none"/>
              </w:rPr>
            </w:pPr>
            <w:r>
              <w:rPr>
                <w:rFonts w:ascii="Times New Roman" w:hAnsi="Times New Roman" w:eastAsia="宋体" w:cs="Times New Roman"/>
                <w:color w:val="000000"/>
                <w:kern w:val="0"/>
                <w:sz w:val="24"/>
                <w:szCs w:val="20"/>
                <w14:ligatures w14:val="none"/>
              </w:rPr>
              <w:t>2026</w:t>
            </w:r>
            <w:r>
              <w:rPr>
                <w:rFonts w:hint="eastAsia" w:ascii="Times New Roman" w:hAnsi="Times New Roman" w:eastAsia="宋体" w:cs="Times New Roman"/>
                <w:color w:val="000000"/>
                <w:kern w:val="0"/>
                <w:sz w:val="24"/>
                <w:szCs w:val="20"/>
                <w14:ligatures w14:val="none"/>
              </w:rPr>
              <w:t>年</w:t>
            </w:r>
            <w:r>
              <w:rPr>
                <w:rFonts w:ascii="Times New Roman" w:hAnsi="Times New Roman" w:eastAsia="宋体" w:cs="Times New Roman"/>
                <w:color w:val="000000"/>
                <w:kern w:val="0"/>
                <w:sz w:val="24"/>
                <w:szCs w:val="20"/>
                <w14:ligatures w14:val="none"/>
              </w:rPr>
              <w:t>2</w:t>
            </w:r>
            <w:r>
              <w:rPr>
                <w:rFonts w:hint="eastAsia" w:ascii="Times New Roman" w:hAnsi="Times New Roman" w:eastAsia="宋体" w:cs="Times New Roman"/>
                <w:color w:val="000000"/>
                <w:kern w:val="0"/>
                <w:sz w:val="24"/>
                <w:szCs w:val="20"/>
                <w14:ligatures w14:val="none"/>
              </w:rPr>
              <w:t>月</w:t>
            </w:r>
            <w:r>
              <w:rPr>
                <w:rFonts w:ascii="Times New Roman" w:hAnsi="Times New Roman" w:eastAsia="宋体" w:cs="Times New Roman"/>
                <w:color w:val="000000"/>
                <w:kern w:val="0"/>
                <w:sz w:val="24"/>
                <w:szCs w:val="20"/>
                <w14:ligatures w14:val="none"/>
              </w:rPr>
              <w:t>17</w:t>
            </w:r>
            <w:r>
              <w:rPr>
                <w:rFonts w:hint="eastAsia" w:ascii="Times New Roman" w:hAnsi="Times New Roman" w:eastAsia="宋体" w:cs="Times New Roman"/>
                <w:color w:val="000000"/>
                <w:kern w:val="0"/>
                <w:sz w:val="24"/>
                <w:szCs w:val="20"/>
                <w14:ligatures w14:val="none"/>
              </w:rPr>
              <w:t>日至</w:t>
            </w:r>
          </w:p>
          <w:p w14:paraId="4DC8A239">
            <w:pPr>
              <w:spacing w:after="0" w:line="400" w:lineRule="exact"/>
              <w:jc w:val="center"/>
              <w:rPr>
                <w:rFonts w:ascii="Times New Roman" w:hAnsi="Times New Roman" w:eastAsia="宋体" w:cs="Times New Roman"/>
                <w:color w:val="000000"/>
                <w:kern w:val="0"/>
                <w:sz w:val="24"/>
                <w:szCs w:val="20"/>
                <w14:ligatures w14:val="none"/>
              </w:rPr>
            </w:pPr>
            <w:r>
              <w:rPr>
                <w:rFonts w:ascii="Times New Roman" w:hAnsi="Times New Roman" w:eastAsia="宋体" w:cs="Times New Roman"/>
                <w:color w:val="000000"/>
                <w:kern w:val="0"/>
                <w:sz w:val="24"/>
                <w:szCs w:val="20"/>
                <w14:ligatures w14:val="none"/>
              </w:rPr>
              <w:t>2026</w:t>
            </w:r>
            <w:r>
              <w:rPr>
                <w:rFonts w:hint="eastAsia" w:ascii="Times New Roman" w:hAnsi="Times New Roman" w:eastAsia="宋体" w:cs="Times New Roman"/>
                <w:color w:val="000000"/>
                <w:kern w:val="0"/>
                <w:sz w:val="24"/>
                <w:szCs w:val="20"/>
                <w14:ligatures w14:val="none"/>
              </w:rPr>
              <w:t>年</w:t>
            </w:r>
            <w:r>
              <w:rPr>
                <w:rFonts w:ascii="Times New Roman" w:hAnsi="Times New Roman" w:eastAsia="宋体" w:cs="Times New Roman"/>
                <w:color w:val="000000"/>
                <w:kern w:val="0"/>
                <w:sz w:val="24"/>
                <w:szCs w:val="20"/>
                <w14:ligatures w14:val="none"/>
              </w:rPr>
              <w:t>2</w:t>
            </w:r>
            <w:r>
              <w:rPr>
                <w:rFonts w:hint="eastAsia" w:ascii="Times New Roman" w:hAnsi="Times New Roman" w:eastAsia="宋体" w:cs="Times New Roman"/>
                <w:color w:val="000000"/>
                <w:kern w:val="0"/>
                <w:sz w:val="24"/>
                <w:szCs w:val="20"/>
                <w14:ligatures w14:val="none"/>
              </w:rPr>
              <w:t>月</w:t>
            </w:r>
            <w:r>
              <w:rPr>
                <w:rFonts w:ascii="Times New Roman" w:hAnsi="Times New Roman" w:eastAsia="宋体" w:cs="Times New Roman"/>
                <w:color w:val="000000"/>
                <w:kern w:val="0"/>
                <w:sz w:val="24"/>
                <w:szCs w:val="20"/>
                <w14:ligatures w14:val="none"/>
              </w:rPr>
              <w:t>22</w:t>
            </w:r>
            <w:r>
              <w:rPr>
                <w:rFonts w:hint="eastAsia" w:ascii="Times New Roman" w:hAnsi="Times New Roman" w:eastAsia="宋体" w:cs="Times New Roman"/>
                <w:color w:val="000000"/>
                <w:kern w:val="0"/>
                <w:sz w:val="24"/>
                <w:szCs w:val="20"/>
                <w14:ligatures w14:val="none"/>
              </w:rPr>
              <w:t>日</w:t>
            </w:r>
          </w:p>
        </w:tc>
        <w:tc>
          <w:tcPr>
            <w:tcW w:w="3783" w:type="dxa"/>
            <w:tcBorders>
              <w:top w:val="single" w:color="auto" w:sz="4" w:space="0"/>
              <w:left w:val="single" w:color="auto" w:sz="4" w:space="0"/>
              <w:bottom w:val="single" w:color="auto" w:sz="4" w:space="0"/>
              <w:right w:val="single" w:color="auto" w:sz="4" w:space="0"/>
            </w:tcBorders>
          </w:tcPr>
          <w:p w14:paraId="25043CE7">
            <w:pPr>
              <w:spacing w:after="0" w:line="400" w:lineRule="exact"/>
              <w:jc w:val="both"/>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通过书籍、网络等渠道了解苏州饮食特色，并分析其饮食口味特色等</w:t>
            </w:r>
          </w:p>
        </w:tc>
      </w:tr>
      <w:tr w14:paraId="6A66C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1" w:type="dxa"/>
            <w:tcBorders>
              <w:top w:val="single" w:color="auto" w:sz="4" w:space="0"/>
              <w:left w:val="single" w:color="auto" w:sz="4" w:space="0"/>
              <w:bottom w:val="single" w:color="auto" w:sz="4" w:space="0"/>
              <w:right w:val="single" w:color="auto" w:sz="4" w:space="0"/>
            </w:tcBorders>
          </w:tcPr>
          <w:p w14:paraId="7675B769">
            <w:pPr>
              <w:spacing w:after="0" w:line="400" w:lineRule="exact"/>
              <w:jc w:val="center"/>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第四阶段</w:t>
            </w:r>
          </w:p>
        </w:tc>
        <w:tc>
          <w:tcPr>
            <w:tcW w:w="2895" w:type="dxa"/>
            <w:tcBorders>
              <w:top w:val="single" w:color="auto" w:sz="4" w:space="0"/>
              <w:left w:val="single" w:color="auto" w:sz="4" w:space="0"/>
              <w:bottom w:val="single" w:color="auto" w:sz="4" w:space="0"/>
              <w:right w:val="single" w:color="auto" w:sz="4" w:space="0"/>
            </w:tcBorders>
          </w:tcPr>
          <w:p w14:paraId="1D0A3926">
            <w:pPr>
              <w:spacing w:after="0" w:line="400" w:lineRule="exact"/>
              <w:jc w:val="center"/>
              <w:rPr>
                <w:rFonts w:ascii="Times New Roman" w:hAnsi="Times New Roman" w:eastAsia="宋体" w:cs="Times New Roman"/>
                <w:color w:val="000000"/>
                <w:kern w:val="0"/>
                <w:sz w:val="24"/>
                <w:szCs w:val="20"/>
                <w14:ligatures w14:val="none"/>
              </w:rPr>
            </w:pPr>
            <w:r>
              <w:rPr>
                <w:rFonts w:ascii="Times New Roman" w:hAnsi="Times New Roman" w:eastAsia="宋体" w:cs="Times New Roman"/>
                <w:color w:val="000000"/>
                <w:kern w:val="0"/>
                <w:sz w:val="24"/>
                <w:szCs w:val="20"/>
                <w14:ligatures w14:val="none"/>
              </w:rPr>
              <w:t>2026</w:t>
            </w:r>
            <w:r>
              <w:rPr>
                <w:rFonts w:hint="eastAsia" w:ascii="Times New Roman" w:hAnsi="Times New Roman" w:eastAsia="宋体" w:cs="Times New Roman"/>
                <w:color w:val="000000"/>
                <w:kern w:val="0"/>
                <w:sz w:val="24"/>
                <w:szCs w:val="20"/>
                <w14:ligatures w14:val="none"/>
              </w:rPr>
              <w:t>年</w:t>
            </w:r>
            <w:r>
              <w:rPr>
                <w:rFonts w:ascii="Times New Roman" w:hAnsi="Times New Roman" w:eastAsia="宋体" w:cs="Times New Roman"/>
                <w:color w:val="000000"/>
                <w:kern w:val="0"/>
                <w:sz w:val="24"/>
                <w:szCs w:val="20"/>
                <w14:ligatures w14:val="none"/>
              </w:rPr>
              <w:t>2</w:t>
            </w:r>
            <w:r>
              <w:rPr>
                <w:rFonts w:hint="eastAsia" w:ascii="Times New Roman" w:hAnsi="Times New Roman" w:eastAsia="宋体" w:cs="Times New Roman"/>
                <w:color w:val="000000"/>
                <w:kern w:val="0"/>
                <w:sz w:val="24"/>
                <w:szCs w:val="20"/>
                <w14:ligatures w14:val="none"/>
              </w:rPr>
              <w:t>月</w:t>
            </w:r>
            <w:r>
              <w:rPr>
                <w:rFonts w:ascii="Times New Roman" w:hAnsi="Times New Roman" w:eastAsia="宋体" w:cs="Times New Roman"/>
                <w:color w:val="000000"/>
                <w:kern w:val="0"/>
                <w:sz w:val="24"/>
                <w:szCs w:val="20"/>
                <w14:ligatures w14:val="none"/>
              </w:rPr>
              <w:t>23</w:t>
            </w:r>
            <w:r>
              <w:rPr>
                <w:rFonts w:hint="eastAsia" w:ascii="Times New Roman" w:hAnsi="Times New Roman" w:eastAsia="宋体" w:cs="Times New Roman"/>
                <w:color w:val="000000"/>
                <w:kern w:val="0"/>
                <w:sz w:val="24"/>
                <w:szCs w:val="20"/>
                <w14:ligatures w14:val="none"/>
              </w:rPr>
              <w:t>日至</w:t>
            </w:r>
          </w:p>
          <w:p w14:paraId="2C3F1FFA">
            <w:pPr>
              <w:spacing w:after="0" w:line="400" w:lineRule="exact"/>
              <w:jc w:val="center"/>
              <w:rPr>
                <w:rFonts w:ascii="Times New Roman" w:hAnsi="Times New Roman" w:eastAsia="宋体" w:cs="Times New Roman"/>
                <w:color w:val="000000"/>
                <w:kern w:val="0"/>
                <w:sz w:val="24"/>
                <w:szCs w:val="20"/>
                <w14:ligatures w14:val="none"/>
              </w:rPr>
            </w:pPr>
            <w:r>
              <w:rPr>
                <w:rFonts w:ascii="Times New Roman" w:hAnsi="Times New Roman" w:eastAsia="宋体" w:cs="Times New Roman"/>
                <w:color w:val="000000"/>
                <w:kern w:val="0"/>
                <w:sz w:val="24"/>
                <w:szCs w:val="20"/>
                <w14:ligatures w14:val="none"/>
              </w:rPr>
              <w:t>2026</w:t>
            </w:r>
            <w:r>
              <w:rPr>
                <w:rFonts w:hint="eastAsia" w:ascii="Times New Roman" w:hAnsi="Times New Roman" w:eastAsia="宋体" w:cs="Times New Roman"/>
                <w:color w:val="000000"/>
                <w:kern w:val="0"/>
                <w:sz w:val="24"/>
                <w:szCs w:val="20"/>
                <w14:ligatures w14:val="none"/>
              </w:rPr>
              <w:t>年</w:t>
            </w:r>
            <w:r>
              <w:rPr>
                <w:rFonts w:ascii="Times New Roman" w:hAnsi="Times New Roman" w:eastAsia="宋体" w:cs="Times New Roman"/>
                <w:color w:val="000000"/>
                <w:kern w:val="0"/>
                <w:sz w:val="24"/>
                <w:szCs w:val="20"/>
                <w14:ligatures w14:val="none"/>
              </w:rPr>
              <w:t>2</w:t>
            </w:r>
            <w:r>
              <w:rPr>
                <w:rFonts w:hint="eastAsia" w:ascii="Times New Roman" w:hAnsi="Times New Roman" w:eastAsia="宋体" w:cs="Times New Roman"/>
                <w:color w:val="000000"/>
                <w:kern w:val="0"/>
                <w:sz w:val="24"/>
                <w:szCs w:val="20"/>
                <w14:ligatures w14:val="none"/>
              </w:rPr>
              <w:t>月</w:t>
            </w:r>
            <w:r>
              <w:rPr>
                <w:rFonts w:ascii="Times New Roman" w:hAnsi="Times New Roman" w:eastAsia="宋体" w:cs="Times New Roman"/>
                <w:color w:val="000000"/>
                <w:kern w:val="0"/>
                <w:sz w:val="24"/>
                <w:szCs w:val="20"/>
                <w14:ligatures w14:val="none"/>
              </w:rPr>
              <w:t>26</w:t>
            </w:r>
            <w:r>
              <w:rPr>
                <w:rFonts w:hint="eastAsia" w:ascii="Times New Roman" w:hAnsi="Times New Roman" w:eastAsia="宋体" w:cs="Times New Roman"/>
                <w:color w:val="000000"/>
                <w:kern w:val="0"/>
                <w:sz w:val="24"/>
                <w:szCs w:val="20"/>
                <w14:ligatures w14:val="none"/>
              </w:rPr>
              <w:t>日</w:t>
            </w:r>
          </w:p>
        </w:tc>
        <w:tc>
          <w:tcPr>
            <w:tcW w:w="3783" w:type="dxa"/>
            <w:tcBorders>
              <w:top w:val="single" w:color="auto" w:sz="4" w:space="0"/>
              <w:left w:val="single" w:color="auto" w:sz="4" w:space="0"/>
              <w:bottom w:val="single" w:color="auto" w:sz="4" w:space="0"/>
              <w:right w:val="single" w:color="auto" w:sz="4" w:space="0"/>
            </w:tcBorders>
          </w:tcPr>
          <w:p w14:paraId="0CBA8401">
            <w:pPr>
              <w:spacing w:after="0" w:line="400" w:lineRule="exact"/>
              <w:jc w:val="both"/>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深入对比分析两地饮食差异，探究形成原因，撰写过程报告</w:t>
            </w:r>
          </w:p>
        </w:tc>
      </w:tr>
      <w:tr w14:paraId="68E0E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1" w:type="dxa"/>
            <w:tcBorders>
              <w:top w:val="single" w:color="auto" w:sz="4" w:space="0"/>
              <w:left w:val="single" w:color="auto" w:sz="4" w:space="0"/>
              <w:bottom w:val="single" w:color="auto" w:sz="4" w:space="0"/>
              <w:right w:val="single" w:color="auto" w:sz="4" w:space="0"/>
            </w:tcBorders>
          </w:tcPr>
          <w:p w14:paraId="03F0CE6C">
            <w:pPr>
              <w:spacing w:after="0" w:line="400" w:lineRule="exact"/>
              <w:jc w:val="center"/>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第五阶段</w:t>
            </w:r>
          </w:p>
        </w:tc>
        <w:tc>
          <w:tcPr>
            <w:tcW w:w="2895" w:type="dxa"/>
            <w:tcBorders>
              <w:top w:val="single" w:color="auto" w:sz="4" w:space="0"/>
              <w:left w:val="single" w:color="auto" w:sz="4" w:space="0"/>
              <w:bottom w:val="single" w:color="auto" w:sz="4" w:space="0"/>
              <w:right w:val="single" w:color="auto" w:sz="4" w:space="0"/>
            </w:tcBorders>
          </w:tcPr>
          <w:p w14:paraId="482BAB86">
            <w:pPr>
              <w:spacing w:after="0" w:line="400" w:lineRule="exact"/>
              <w:jc w:val="center"/>
              <w:rPr>
                <w:rFonts w:ascii="Times New Roman" w:hAnsi="Times New Roman" w:eastAsia="宋体" w:cs="Times New Roman"/>
                <w:color w:val="000000"/>
                <w:kern w:val="0"/>
                <w:sz w:val="24"/>
                <w:szCs w:val="20"/>
                <w14:ligatures w14:val="none"/>
              </w:rPr>
            </w:pPr>
            <w:r>
              <w:rPr>
                <w:rFonts w:ascii="Times New Roman" w:hAnsi="Times New Roman" w:eastAsia="宋体" w:cs="Times New Roman"/>
                <w:color w:val="000000"/>
                <w:kern w:val="0"/>
                <w:sz w:val="24"/>
                <w:szCs w:val="20"/>
                <w14:ligatures w14:val="none"/>
              </w:rPr>
              <w:t>2026</w:t>
            </w:r>
            <w:r>
              <w:rPr>
                <w:rFonts w:hint="eastAsia" w:ascii="Times New Roman" w:hAnsi="Times New Roman" w:eastAsia="宋体" w:cs="Times New Roman"/>
                <w:color w:val="000000"/>
                <w:kern w:val="0"/>
                <w:sz w:val="24"/>
                <w:szCs w:val="20"/>
                <w14:ligatures w14:val="none"/>
              </w:rPr>
              <w:t>年</w:t>
            </w:r>
            <w:r>
              <w:rPr>
                <w:rFonts w:ascii="Times New Roman" w:hAnsi="Times New Roman" w:eastAsia="宋体" w:cs="Times New Roman"/>
                <w:color w:val="000000"/>
                <w:kern w:val="0"/>
                <w:sz w:val="24"/>
                <w:szCs w:val="20"/>
                <w14:ligatures w14:val="none"/>
              </w:rPr>
              <w:t>2</w:t>
            </w:r>
            <w:r>
              <w:rPr>
                <w:rFonts w:hint="eastAsia" w:ascii="Times New Roman" w:hAnsi="Times New Roman" w:eastAsia="宋体" w:cs="Times New Roman"/>
                <w:color w:val="000000"/>
                <w:kern w:val="0"/>
                <w:sz w:val="24"/>
                <w:szCs w:val="20"/>
                <w14:ligatures w14:val="none"/>
              </w:rPr>
              <w:t>月</w:t>
            </w:r>
            <w:r>
              <w:rPr>
                <w:rFonts w:ascii="Times New Roman" w:hAnsi="Times New Roman" w:eastAsia="宋体" w:cs="Times New Roman"/>
                <w:color w:val="000000"/>
                <w:kern w:val="0"/>
                <w:sz w:val="24"/>
                <w:szCs w:val="20"/>
                <w14:ligatures w14:val="none"/>
              </w:rPr>
              <w:t>27</w:t>
            </w:r>
            <w:r>
              <w:rPr>
                <w:rFonts w:hint="eastAsia" w:ascii="Times New Roman" w:hAnsi="Times New Roman" w:eastAsia="宋体" w:cs="Times New Roman"/>
                <w:color w:val="000000"/>
                <w:kern w:val="0"/>
                <w:sz w:val="24"/>
                <w:szCs w:val="20"/>
                <w14:ligatures w14:val="none"/>
              </w:rPr>
              <w:t>日至</w:t>
            </w:r>
          </w:p>
          <w:p w14:paraId="4E60068D">
            <w:pPr>
              <w:spacing w:after="0" w:line="400" w:lineRule="exact"/>
              <w:jc w:val="center"/>
              <w:rPr>
                <w:rFonts w:ascii="Times New Roman" w:hAnsi="Times New Roman" w:eastAsia="宋体" w:cs="Times New Roman"/>
                <w:color w:val="000000"/>
                <w:kern w:val="0"/>
                <w:sz w:val="24"/>
                <w:szCs w:val="20"/>
                <w14:ligatures w14:val="none"/>
              </w:rPr>
            </w:pPr>
            <w:r>
              <w:rPr>
                <w:rFonts w:ascii="Times New Roman" w:hAnsi="Times New Roman" w:eastAsia="宋体" w:cs="Times New Roman"/>
                <w:color w:val="000000"/>
                <w:kern w:val="0"/>
                <w:sz w:val="24"/>
                <w:szCs w:val="20"/>
                <w14:ligatures w14:val="none"/>
              </w:rPr>
              <w:t>2026</w:t>
            </w:r>
            <w:r>
              <w:rPr>
                <w:rFonts w:hint="eastAsia" w:ascii="Times New Roman" w:hAnsi="Times New Roman" w:eastAsia="宋体" w:cs="Times New Roman"/>
                <w:color w:val="000000"/>
                <w:kern w:val="0"/>
                <w:sz w:val="24"/>
                <w:szCs w:val="20"/>
                <w14:ligatures w14:val="none"/>
              </w:rPr>
              <w:t>年</w:t>
            </w:r>
            <w:r>
              <w:rPr>
                <w:rFonts w:ascii="Times New Roman" w:hAnsi="Times New Roman" w:eastAsia="宋体" w:cs="Times New Roman"/>
                <w:color w:val="000000"/>
                <w:kern w:val="0"/>
                <w:sz w:val="24"/>
                <w:szCs w:val="20"/>
                <w14:ligatures w14:val="none"/>
              </w:rPr>
              <w:t>3</w:t>
            </w:r>
            <w:r>
              <w:rPr>
                <w:rFonts w:hint="eastAsia" w:ascii="Times New Roman" w:hAnsi="Times New Roman" w:eastAsia="宋体" w:cs="Times New Roman"/>
                <w:color w:val="000000"/>
                <w:kern w:val="0"/>
                <w:sz w:val="24"/>
                <w:szCs w:val="20"/>
                <w14:ligatures w14:val="none"/>
              </w:rPr>
              <w:t>月</w:t>
            </w:r>
            <w:r>
              <w:rPr>
                <w:rFonts w:ascii="Times New Roman" w:hAnsi="Times New Roman" w:eastAsia="宋体" w:cs="Times New Roman"/>
                <w:color w:val="000000"/>
                <w:kern w:val="0"/>
                <w:sz w:val="24"/>
                <w:szCs w:val="20"/>
                <w14:ligatures w14:val="none"/>
              </w:rPr>
              <w:t>3</w:t>
            </w:r>
            <w:r>
              <w:rPr>
                <w:rFonts w:hint="eastAsia" w:ascii="Times New Roman" w:hAnsi="Times New Roman" w:eastAsia="宋体" w:cs="Times New Roman"/>
                <w:color w:val="000000"/>
                <w:kern w:val="0"/>
                <w:sz w:val="24"/>
                <w:szCs w:val="20"/>
                <w14:ligatures w14:val="none"/>
              </w:rPr>
              <w:t>日</w:t>
            </w:r>
          </w:p>
        </w:tc>
        <w:tc>
          <w:tcPr>
            <w:tcW w:w="3783" w:type="dxa"/>
            <w:tcBorders>
              <w:top w:val="single" w:color="auto" w:sz="4" w:space="0"/>
              <w:left w:val="single" w:color="auto" w:sz="4" w:space="0"/>
              <w:bottom w:val="single" w:color="auto" w:sz="4" w:space="0"/>
              <w:right w:val="single" w:color="auto" w:sz="4" w:space="0"/>
            </w:tcBorders>
          </w:tcPr>
          <w:p w14:paraId="54E82504">
            <w:pPr>
              <w:spacing w:after="0" w:line="400" w:lineRule="exact"/>
              <w:jc w:val="both"/>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总结研究成果，思考徐州与苏州未来饮食交融，撰写结题报告，完善和修改报告</w:t>
            </w:r>
          </w:p>
        </w:tc>
      </w:tr>
    </w:tbl>
    <w:p w14:paraId="16834458">
      <w:pPr>
        <w:spacing w:line="400" w:lineRule="exact"/>
        <w:ind w:firstLine="480" w:firstLineChars="200"/>
        <w:rPr>
          <w:rFonts w:ascii="Times New Roman" w:hAnsi="Times New Roman" w:cs="Times New Roman"/>
          <w:color w:val="000000"/>
          <w:kern w:val="0"/>
          <w:sz w:val="24"/>
        </w:rPr>
      </w:pPr>
    </w:p>
    <w:p w14:paraId="44E19DF7">
      <w:pPr>
        <w:spacing w:after="0" w:line="240" w:lineRule="auto"/>
        <w:jc w:val="both"/>
        <w:rPr>
          <w:rFonts w:ascii="Times New Roman" w:hAnsi="Times New Roman" w:eastAsia="黑体" w:cs="Times New Roman"/>
          <w:bCs/>
          <w:sz w:val="32"/>
          <w:szCs w:val="32"/>
          <w14:ligatures w14:val="none"/>
        </w:rPr>
      </w:pPr>
      <w:r>
        <w:rPr>
          <w:rFonts w:hint="eastAsia" w:ascii="Times New Roman" w:hAnsi="Times New Roman" w:eastAsia="黑体" w:cs="Times New Roman"/>
          <w:bCs/>
          <w:sz w:val="32"/>
          <w:szCs w:val="32"/>
          <w14:ligatures w14:val="none"/>
        </w:rPr>
        <w:t>三、研究主要成果（以及得出结论）</w:t>
      </w:r>
    </w:p>
    <w:p w14:paraId="1E75D6D6">
      <w:pPr>
        <w:ind w:firstLine="281" w:firstLineChars="100"/>
        <w:rPr>
          <w:rFonts w:ascii="Times New Roman" w:hAnsi="Times New Roman" w:eastAsia="宋体" w:cs="Times New Roman"/>
          <w:b/>
          <w:bCs/>
          <w:sz w:val="28"/>
          <w:szCs w:val="28"/>
          <w14:ligatures w14:val="none"/>
        </w:rPr>
      </w:pPr>
      <w:r>
        <w:rPr>
          <w:rFonts w:hint="eastAsia" w:ascii="Times New Roman" w:hAnsi="Times New Roman" w:eastAsia="宋体" w:cs="Times New Roman"/>
          <w:b/>
          <w:bCs/>
          <w:sz w:val="28"/>
          <w:szCs w:val="28"/>
          <w14:ligatures w14:val="none"/>
        </w:rPr>
        <w:t>（1）徐州与苏州饮食特色对比</w:t>
      </w:r>
    </w:p>
    <w:tbl>
      <w:tblPr>
        <w:tblStyle w:val="18"/>
        <w:tblW w:w="8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3061"/>
        <w:gridCol w:w="3913"/>
      </w:tblGrid>
      <w:tr w14:paraId="49A99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984" w:type="dxa"/>
          </w:tcPr>
          <w:p w14:paraId="29BF9BDF">
            <w:pPr>
              <w:widowControl/>
              <w:jc w:val="left"/>
              <w:rPr>
                <w:rFonts w:ascii="Times New Roman" w:hAnsi="Times New Roman" w:eastAsia="宋体" w:cs="Times New Roman"/>
                <w:color w:val="000000"/>
                <w:kern w:val="0"/>
                <w:sz w:val="24"/>
                <w:szCs w:val="20"/>
                <w14:ligatures w14:val="none"/>
              </w:rPr>
            </w:pPr>
            <w:bookmarkStart w:id="3" w:name="_GoBack"/>
            <w:r>
              <w:rPr>
                <w:rFonts w:hint="eastAsia" w:ascii="Times New Roman" w:hAnsi="Times New Roman" w:eastAsia="宋体" w:cs="Times New Roman"/>
                <w:color w:val="000000"/>
                <w:kern w:val="0"/>
                <w:sz w:val="24"/>
                <w:szCs w:val="20"/>
                <w14:ligatures w14:val="none"/>
              </w:rPr>
              <w:t>比较方面</w:t>
            </w:r>
          </w:p>
        </w:tc>
        <w:tc>
          <w:tcPr>
            <w:tcW w:w="3061" w:type="dxa"/>
          </w:tcPr>
          <w:p w14:paraId="36CB8278">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徐州</w:t>
            </w:r>
          </w:p>
        </w:tc>
        <w:tc>
          <w:tcPr>
            <w:tcW w:w="3913" w:type="dxa"/>
          </w:tcPr>
          <w:p w14:paraId="385901DF">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苏州</w:t>
            </w:r>
          </w:p>
        </w:tc>
      </w:tr>
      <w:tr w14:paraId="6B497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984" w:type="dxa"/>
          </w:tcPr>
          <w:p w14:paraId="0B2EBFD2">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饮食观念</w:t>
            </w:r>
          </w:p>
        </w:tc>
        <w:tc>
          <w:tcPr>
            <w:tcW w:w="3061" w:type="dxa"/>
          </w:tcPr>
          <w:p w14:paraId="1B818C12">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“吃香的喝辣的”</w:t>
            </w:r>
          </w:p>
        </w:tc>
        <w:tc>
          <w:tcPr>
            <w:tcW w:w="3913" w:type="dxa"/>
          </w:tcPr>
          <w:p w14:paraId="53E74B88">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“不时不食”</w:t>
            </w:r>
          </w:p>
        </w:tc>
      </w:tr>
      <w:tr w14:paraId="2C65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1984" w:type="dxa"/>
          </w:tcPr>
          <w:p w14:paraId="7C0EDE20">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饮食习惯</w:t>
            </w:r>
          </w:p>
        </w:tc>
        <w:tc>
          <w:tcPr>
            <w:tcW w:w="3061" w:type="dxa"/>
          </w:tcPr>
          <w:p w14:paraId="616C6F6E">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菜肴口味偏重，多以咸香为主，偏爱用各种香料来增添风味。</w:t>
            </w:r>
          </w:p>
        </w:tc>
        <w:tc>
          <w:tcPr>
            <w:tcW w:w="3913" w:type="dxa"/>
          </w:tcPr>
          <w:p w14:paraId="17FBA7E7">
            <w:pPr>
              <w:widowControl/>
              <w:jc w:val="left"/>
              <w:rPr>
                <w:rFonts w:ascii="Times New Roman" w:hAnsi="Times New Roman" w:eastAsia="宋体" w:cs="Times New Roman"/>
                <w:color w:val="000000"/>
                <w:kern w:val="0"/>
                <w:sz w:val="24"/>
                <w:szCs w:val="20"/>
                <w14:ligatures w14:val="none"/>
              </w:rPr>
            </w:pPr>
            <w:r>
              <w:rPr>
                <w:rFonts w:ascii="Times New Roman" w:hAnsi="Times New Roman" w:eastAsia="宋体" w:cs="Times New Roman"/>
                <w:color w:val="000000"/>
                <w:kern w:val="0"/>
                <w:sz w:val="24"/>
                <w:szCs w:val="20"/>
                <w14:ligatures w14:val="none"/>
              </w:rPr>
              <w:t>风味以鲜甜咸淡适中、浓油赤酱见长，讲究“不时不食”与精细刀工，烹饪技艺以炖、焖、煨、烧为主</w:t>
            </w:r>
            <w:r>
              <w:rPr>
                <w:rFonts w:hint="eastAsia" w:ascii="Times New Roman" w:hAnsi="Times New Roman" w:eastAsia="宋体" w:cs="Times New Roman"/>
                <w:color w:val="000000"/>
                <w:kern w:val="0"/>
                <w:sz w:val="24"/>
                <w:szCs w:val="20"/>
                <w14:ligatures w14:val="none"/>
              </w:rPr>
              <w:t>。</w:t>
            </w:r>
          </w:p>
        </w:tc>
      </w:tr>
      <w:tr w14:paraId="44D8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984" w:type="dxa"/>
          </w:tcPr>
          <w:p w14:paraId="3CB17825">
            <w:pPr>
              <w:widowControl/>
              <w:jc w:val="left"/>
              <w:rPr>
                <w:rFonts w:ascii="Times New Roman" w:hAnsi="Times New Roman" w:eastAsia="宋体" w:cs="Times New Roman"/>
                <w:color w:val="000000"/>
                <w:kern w:val="0"/>
                <w:sz w:val="24"/>
                <w:szCs w:val="20"/>
                <w14:ligatures w14:val="none"/>
              </w:rPr>
            </w:pPr>
            <w:r>
              <w:rPr>
                <w:rFonts w:ascii="Times New Roman" w:hAnsi="Times New Roman" w:eastAsia="宋体" w:cs="Times New Roman"/>
                <w:color w:val="000000"/>
                <w:kern w:val="0"/>
                <w:sz w:val="24"/>
                <w:szCs w:val="20"/>
                <w14:ligatures w14:val="none"/>
              </w:rPr>
              <w:t>口味特色</w:t>
            </w:r>
          </w:p>
        </w:tc>
        <w:tc>
          <w:tcPr>
            <w:tcW w:w="3061" w:type="dxa"/>
          </w:tcPr>
          <w:p w14:paraId="7F5AED2B">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咸香微辣，油润实在</w:t>
            </w:r>
          </w:p>
        </w:tc>
        <w:tc>
          <w:tcPr>
            <w:tcW w:w="3913" w:type="dxa"/>
          </w:tcPr>
          <w:p w14:paraId="5E4980A2">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鲜甜清淡，精致细腻</w:t>
            </w:r>
          </w:p>
        </w:tc>
      </w:tr>
      <w:tr w14:paraId="281BB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984" w:type="dxa"/>
          </w:tcPr>
          <w:p w14:paraId="4617F248">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主食偏好</w:t>
            </w:r>
          </w:p>
        </w:tc>
        <w:tc>
          <w:tcPr>
            <w:tcW w:w="3061" w:type="dxa"/>
          </w:tcPr>
          <w:p w14:paraId="1FB6980A">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面食为主（如烙馍、壮馍）</w:t>
            </w:r>
          </w:p>
        </w:tc>
        <w:tc>
          <w:tcPr>
            <w:tcW w:w="3913" w:type="dxa"/>
          </w:tcPr>
          <w:p w14:paraId="3AF36FFB">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米食为主（如糕点、汤面）</w:t>
            </w:r>
          </w:p>
        </w:tc>
      </w:tr>
      <w:tr w14:paraId="7E5DA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trPr>
        <w:tc>
          <w:tcPr>
            <w:tcW w:w="1984" w:type="dxa"/>
          </w:tcPr>
          <w:p w14:paraId="4ACC34C0">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代表美食</w:t>
            </w:r>
          </w:p>
        </w:tc>
        <w:tc>
          <w:tcPr>
            <w:tcW w:w="3061" w:type="dxa"/>
          </w:tcPr>
          <w:p w14:paraId="17109054">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地锅鸡、辣汤、饣它汤、八股油条、蒜爆鱼、伏羊汤等</w:t>
            </w:r>
          </w:p>
        </w:tc>
        <w:tc>
          <w:tcPr>
            <w:tcW w:w="3913" w:type="dxa"/>
          </w:tcPr>
          <w:p w14:paraId="717DB38A">
            <w:pPr>
              <w:widowControl/>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苏式汤面、碧螺虾仁、松鼠桂鱼、藏书羊糕等</w:t>
            </w:r>
          </w:p>
        </w:tc>
      </w:tr>
      <w:bookmarkEnd w:id="3"/>
    </w:tbl>
    <w:p w14:paraId="6A700818">
      <w:pPr>
        <w:ind w:firstLine="281" w:firstLineChars="100"/>
        <w:rPr>
          <w:rFonts w:ascii="Times New Roman" w:hAnsi="Times New Roman" w:eastAsia="宋体" w:cs="Times New Roman"/>
          <w:b/>
          <w:bCs/>
          <w:sz w:val="28"/>
          <w:szCs w:val="28"/>
          <w14:ligatures w14:val="none"/>
        </w:rPr>
      </w:pPr>
    </w:p>
    <w:p w14:paraId="66F362A6">
      <w:pPr>
        <w:ind w:firstLine="281" w:firstLineChars="100"/>
        <w:rPr>
          <w:rFonts w:ascii="Times New Roman" w:hAnsi="Times New Roman" w:eastAsia="宋体" w:cs="Times New Roman"/>
          <w:b/>
          <w:bCs/>
          <w:sz w:val="28"/>
          <w:szCs w:val="28"/>
          <w14:ligatures w14:val="none"/>
        </w:rPr>
      </w:pPr>
      <w:r>
        <w:rPr>
          <w:rFonts w:hint="eastAsia" w:ascii="Times New Roman" w:hAnsi="Times New Roman" w:eastAsia="宋体" w:cs="Times New Roman"/>
          <w:b/>
          <w:bCs/>
          <w:sz w:val="28"/>
          <w:szCs w:val="28"/>
          <w14:ligatures w14:val="none"/>
        </w:rPr>
        <w:t>（2）饮食文化形成原因分析</w:t>
      </w:r>
    </w:p>
    <w:tbl>
      <w:tblPr>
        <w:tblStyle w:val="18"/>
        <w:tblW w:w="8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0"/>
        <w:gridCol w:w="2768"/>
        <w:gridCol w:w="3256"/>
      </w:tblGrid>
      <w:tr w14:paraId="63ABA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0" w:type="dxa"/>
          </w:tcPr>
          <w:p w14:paraId="221C63A8">
            <w:pPr>
              <w:spacing w:line="400" w:lineRule="exact"/>
              <w:jc w:val="both"/>
              <w:rPr>
                <w:rFonts w:ascii="Times New Roman" w:hAnsi="Times New Roman" w:eastAsia="宋体" w:cs="Times New Roman"/>
                <w:color w:val="000000"/>
                <w:kern w:val="0"/>
                <w:sz w:val="24"/>
                <w:szCs w:val="20"/>
                <w14:ligatures w14:val="none"/>
              </w:rPr>
            </w:pPr>
            <w:bookmarkStart w:id="1" w:name="_Hlk224244351"/>
            <w:r>
              <w:rPr>
                <w:rFonts w:hint="eastAsia" w:ascii="Times New Roman" w:hAnsi="Times New Roman" w:eastAsia="宋体" w:cs="Times New Roman"/>
                <w:color w:val="000000"/>
                <w:kern w:val="0"/>
                <w:sz w:val="24"/>
                <w:szCs w:val="20"/>
                <w14:ligatures w14:val="none"/>
              </w:rPr>
              <w:t>形成因素</w:t>
            </w:r>
          </w:p>
        </w:tc>
        <w:tc>
          <w:tcPr>
            <w:tcW w:w="2768" w:type="dxa"/>
          </w:tcPr>
          <w:p w14:paraId="3627E658">
            <w:pPr>
              <w:spacing w:line="400" w:lineRule="exact"/>
              <w:jc w:val="both"/>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徐州</w:t>
            </w:r>
          </w:p>
        </w:tc>
        <w:tc>
          <w:tcPr>
            <w:tcW w:w="3256" w:type="dxa"/>
          </w:tcPr>
          <w:p w14:paraId="33BC8E4B">
            <w:pPr>
              <w:spacing w:line="400" w:lineRule="exact"/>
              <w:jc w:val="both"/>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苏州</w:t>
            </w:r>
          </w:p>
        </w:tc>
      </w:tr>
      <w:tr w14:paraId="37D5B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6" w:hRule="atLeast"/>
        </w:trPr>
        <w:tc>
          <w:tcPr>
            <w:tcW w:w="2760" w:type="dxa"/>
          </w:tcPr>
          <w:p w14:paraId="4A7E0949">
            <w:pPr>
              <w:spacing w:line="400" w:lineRule="exact"/>
              <w:jc w:val="both"/>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地理环境</w:t>
            </w:r>
          </w:p>
        </w:tc>
        <w:tc>
          <w:tcPr>
            <w:tcW w:w="2768" w:type="dxa"/>
          </w:tcPr>
          <w:p w14:paraId="603720E4">
            <w:pPr>
              <w:widowControl/>
              <w:spacing w:after="0" w:line="480" w:lineRule="atLeast"/>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地处江苏北部，秦岭—淮河以北属黄淮平原，气候类型是温带季风气候，夏季高温多雨，冬季寒冷干燥，四季分明，靠近中原。物产以小麦、杂粮、牛羊猪为主，适合重口味、高热量饮食。</w:t>
            </w:r>
          </w:p>
        </w:tc>
        <w:tc>
          <w:tcPr>
            <w:tcW w:w="3256" w:type="dxa"/>
          </w:tcPr>
          <w:p w14:paraId="3DF5AFD5">
            <w:pPr>
              <w:widowControl/>
              <w:jc w:val="left"/>
              <w:rPr>
                <w:rFonts w:hint="eastAsia"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地处江南水乡，秦岭—淮河以南。气候类型主要是亚热带季风气候，夏季高温多雨，冬季温和少雨。河网密布，气候湿润。物产以稻米、水产、蔬果、水八仙为主，食材鲜嫩，适合清淡、鲜美的烹饪。</w:t>
            </w:r>
          </w:p>
          <w:p w14:paraId="15675287">
            <w:pPr>
              <w:spacing w:line="400" w:lineRule="exact"/>
              <w:jc w:val="both"/>
              <w:rPr>
                <w:rFonts w:ascii="Times New Roman" w:hAnsi="Times New Roman" w:eastAsia="宋体" w:cs="Times New Roman"/>
                <w:color w:val="000000"/>
                <w:kern w:val="0"/>
                <w:sz w:val="24"/>
                <w:szCs w:val="20"/>
                <w14:ligatures w14:val="none"/>
              </w:rPr>
            </w:pPr>
          </w:p>
        </w:tc>
      </w:tr>
      <w:tr w14:paraId="4285E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0" w:type="dxa"/>
          </w:tcPr>
          <w:p w14:paraId="1CFAB928">
            <w:pPr>
              <w:spacing w:line="400" w:lineRule="exact"/>
              <w:jc w:val="both"/>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历史文化</w:t>
            </w:r>
          </w:p>
        </w:tc>
        <w:tc>
          <w:tcPr>
            <w:tcW w:w="2768" w:type="dxa"/>
          </w:tcPr>
          <w:p w14:paraId="599DE548">
            <w:pPr>
              <w:widowControl/>
              <w:spacing w:after="0" w:line="480" w:lineRule="atLeast"/>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自古为兵家必争之地，民风豪爽、粗犷、实在。饮食追求过瘾、管饱、热闹，形成 “吃香的喝辣的” 风格。吴文化中心，春秋时期即为吴国都城</w:t>
            </w:r>
          </w:p>
        </w:tc>
        <w:tc>
          <w:tcPr>
            <w:tcW w:w="3256" w:type="dxa"/>
          </w:tcPr>
          <w:p w14:paraId="1971EC60">
            <w:pPr>
              <w:widowControl/>
              <w:spacing w:after="0" w:line="480" w:lineRule="atLeast"/>
              <w:jc w:val="lef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历史上文风鼎盛、经济富庶，是文人雅士聚集之地。饮食追求精致、雅致、讲究，形成 “不时不食” 的传统。吴文化中心，春秋时期即为吴国都城</w:t>
            </w:r>
          </w:p>
        </w:tc>
      </w:tr>
      <w:tr w14:paraId="629C1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6" w:hRule="atLeast"/>
        </w:trPr>
        <w:tc>
          <w:tcPr>
            <w:tcW w:w="2760" w:type="dxa"/>
          </w:tcPr>
          <w:p w14:paraId="258719FA">
            <w:pPr>
              <w:spacing w:line="400" w:lineRule="exact"/>
              <w:jc w:val="both"/>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人口迁移与文化交流</w:t>
            </w:r>
          </w:p>
        </w:tc>
        <w:tc>
          <w:tcPr>
            <w:tcW w:w="2768" w:type="dxa"/>
          </w:tcPr>
          <w:p w14:paraId="4E5C4702">
            <w:pPr>
              <w:widowControl/>
              <w:spacing w:after="0" w:line="480" w:lineRule="atLeast"/>
              <w:jc w:val="left"/>
              <w:rPr>
                <w:rFonts w:hint="eastAsia"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徐州地处南北交界、中原门户，历史上多次人口迁移与文化交流，同时军</w:t>
            </w:r>
            <w:bookmarkStart w:id="2" w:name="OLE_LINK3"/>
            <w:r>
              <w:rPr>
                <w:rFonts w:hint="eastAsia" w:ascii="Times New Roman" w:hAnsi="Times New Roman" w:eastAsia="宋体" w:cs="Times New Roman"/>
                <w:color w:val="000000"/>
                <w:kern w:val="0"/>
                <w:sz w:val="24"/>
                <w:szCs w:val="20"/>
                <w14:ligatures w14:val="none"/>
              </w:rPr>
              <w:t>队、商旅</w:t>
            </w:r>
            <w:bookmarkEnd w:id="2"/>
            <w:r>
              <w:rPr>
                <w:rFonts w:hint="eastAsia" w:ascii="Times New Roman" w:hAnsi="Times New Roman" w:eastAsia="宋体" w:cs="Times New Roman"/>
                <w:color w:val="000000"/>
                <w:kern w:val="0"/>
                <w:sz w:val="24"/>
                <w:szCs w:val="20"/>
                <w14:ligatures w14:val="none"/>
              </w:rPr>
              <w:t>往来频繁。</w:t>
            </w:r>
          </w:p>
        </w:tc>
        <w:tc>
          <w:tcPr>
            <w:tcW w:w="3256" w:type="dxa"/>
          </w:tcPr>
          <w:p w14:paraId="451CF3E3">
            <w:pPr>
              <w:widowControl/>
              <w:spacing w:after="0" w:line="480" w:lineRule="atLeast"/>
              <w:jc w:val="left"/>
              <w:rPr>
                <w:rFonts w:hint="eastAsia"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苏州位于江南核心，经济繁荣、文人流动频繁，在交流中形成精致饮食文化。旅游业发达，促进餐饮多元化"苏湖熟，天下足"，历来富庶</w:t>
            </w:r>
          </w:p>
          <w:p w14:paraId="02C53558">
            <w:pPr>
              <w:spacing w:line="400" w:lineRule="exact"/>
              <w:jc w:val="both"/>
              <w:rPr>
                <w:rFonts w:hint="eastAsia" w:ascii="Times New Roman" w:hAnsi="Times New Roman" w:eastAsia="宋体" w:cs="Times New Roman"/>
                <w:color w:val="000000"/>
                <w:kern w:val="0"/>
                <w:sz w:val="24"/>
                <w:szCs w:val="20"/>
                <w14:ligatures w14:val="none"/>
              </w:rPr>
            </w:pPr>
          </w:p>
        </w:tc>
      </w:tr>
      <w:bookmarkEnd w:id="1"/>
    </w:tbl>
    <w:p w14:paraId="1937F1B9">
      <w:pPr>
        <w:ind w:firstLine="281" w:firstLineChars="100"/>
        <w:rPr>
          <w:rFonts w:ascii="Times New Roman" w:hAnsi="Times New Roman" w:eastAsia="宋体" w:cs="Times New Roman"/>
          <w:b/>
          <w:bCs/>
          <w:sz w:val="28"/>
          <w:szCs w:val="28"/>
          <w14:ligatures w14:val="none"/>
        </w:rPr>
      </w:pPr>
      <w:r>
        <w:rPr>
          <w:rFonts w:hint="eastAsia" w:ascii="Times New Roman" w:hAnsi="Times New Roman" w:eastAsia="宋体" w:cs="Times New Roman"/>
          <w:b/>
          <w:bCs/>
          <w:sz w:val="28"/>
          <w:szCs w:val="28"/>
          <w14:ligatures w14:val="none"/>
        </w:rPr>
        <w:t>（3） 两地饮食文化的交流与融合</w:t>
      </w:r>
    </w:p>
    <w:p w14:paraId="12410886">
      <w:pPr>
        <w:pStyle w:val="3"/>
        <w:keepNext w:val="0"/>
        <w:keepLines w:val="0"/>
        <w:widowControl/>
        <w:spacing w:before="0" w:after="0" w:line="480" w:lineRule="atLeast"/>
        <w:rPr>
          <w:rFonts w:hint="eastAsia" w:ascii="Songti SC Bold" w:hAnsi="Songti SC Bold" w:eastAsia="Songti SC Bold" w:cs="Songti SC Bold"/>
          <w:b/>
          <w:color w:val="000000"/>
          <w:sz w:val="24"/>
          <w:szCs w:val="24"/>
        </w:rPr>
      </w:pPr>
      <w:r>
        <w:rPr>
          <w:rFonts w:ascii="微软雅黑" w:hAnsi="微软雅黑" w:eastAsia="微软雅黑" w:cs="微软雅黑"/>
          <w:kern w:val="44"/>
        </w:rPr>
        <w:t>•</w:t>
      </w:r>
      <w:r>
        <w:rPr>
          <w:rFonts w:hint="eastAsia" w:ascii="Songti SC Bold" w:hAnsi="Songti SC Bold" w:eastAsia="Songti SC Bold" w:cs="Songti SC Bold"/>
          <w:b/>
          <w:color w:val="000000"/>
          <w:sz w:val="24"/>
          <w:szCs w:val="24"/>
        </w:rPr>
        <w:t>徐州美食在苏州的传播：</w:t>
      </w:r>
    </w:p>
    <w:p w14:paraId="1BB8A13C">
      <w:pPr>
        <w:keepNext w:val="0"/>
        <w:keepLines w:val="0"/>
        <w:pageBreakBefore w:val="0"/>
        <w:widowControl w:val="0"/>
        <w:kinsoku/>
        <w:wordWrap/>
        <w:overflowPunct/>
        <w:topLinePunct w:val="0"/>
        <w:autoSpaceDE/>
        <w:autoSpaceDN/>
        <w:bidi w:val="0"/>
        <w:adjustRightInd/>
        <w:snapToGrid/>
        <w:spacing w:line="480" w:lineRule="atLeast"/>
        <w:ind w:firstLine="480" w:firstLineChars="200"/>
        <w:textAlignment w:val="auto"/>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最近几年，徐州菜在苏州越来越受欢迎。徐州菜味道浓、香辣够味，吃起来很过瘾，十分管饱，很受年轻人喜欢。像地锅鸡、徐州烧烤、烙馍卷馓子、羊肉汤这些特色美食，在苏州开了很多店。苏州游客多，大家口味比较包容，愿意尝试不同地方的美食。徐州小吃店多、价格实惠，特别适合当快餐和夜宵，让这种豪爽的北方味道在江南扎下了根。</w:t>
      </w:r>
      <w:r>
        <w:rPr>
          <w:rFonts w:ascii="Times New Roman" w:hAnsi="Times New Roman" w:eastAsia="宋体" w:cs="Times New Roman"/>
          <w:color w:val="000000"/>
          <w:kern w:val="0"/>
          <w:sz w:val="24"/>
          <w:szCs w:val="20"/>
          <w14:ligatures w14:val="none"/>
        </w:rPr>
        <w:t>为适应苏州人口味，一些徐州餐馆做了调整：降低辣度、减少油量、增加甜味</w:t>
      </w:r>
    </w:p>
    <w:p w14:paraId="63F0A6A3">
      <w:pPr>
        <w:widowControl/>
        <w:spacing w:after="0" w:line="480" w:lineRule="atLeast"/>
        <w:rPr>
          <w:rFonts w:hint="eastAsia" w:ascii="Times New Roman" w:hAnsi="Times New Roman" w:eastAsia="宋体" w:cs="Times New Roman"/>
          <w:color w:val="000000"/>
          <w:kern w:val="0"/>
          <w:sz w:val="24"/>
          <w:szCs w:val="20"/>
          <w14:ligatures w14:val="none"/>
        </w:rPr>
      </w:pPr>
    </w:p>
    <w:p w14:paraId="2235B0A1">
      <w:pPr>
        <w:pStyle w:val="3"/>
        <w:keepNext w:val="0"/>
        <w:keepLines w:val="0"/>
        <w:widowControl/>
        <w:spacing w:before="0" w:after="0" w:line="480" w:lineRule="atLeast"/>
        <w:rPr>
          <w:rFonts w:hint="eastAsia" w:ascii="Songti SC Bold" w:hAnsi="Songti SC Bold" w:eastAsia="Songti SC Bold" w:cs="Songti SC Bold"/>
          <w:b/>
          <w:color w:val="000000"/>
          <w:sz w:val="24"/>
          <w:szCs w:val="24"/>
        </w:rPr>
      </w:pPr>
      <w:r>
        <w:rPr>
          <w:rFonts w:ascii="微软雅黑" w:hAnsi="微软雅黑" w:eastAsia="微软雅黑" w:cs="微软雅黑"/>
          <w:kern w:val="44"/>
        </w:rPr>
        <w:t>•</w:t>
      </w:r>
      <w:r>
        <w:rPr>
          <w:rFonts w:hint="eastAsia" w:ascii="Songti SC Bold" w:hAnsi="Songti SC Bold" w:eastAsia="Songti SC Bold" w:cs="Songti SC Bold"/>
          <w:b/>
          <w:color w:val="000000"/>
          <w:sz w:val="24"/>
          <w:szCs w:val="24"/>
        </w:rPr>
        <w:t>苏州美食在徐州的接受度：</w:t>
      </w:r>
    </w:p>
    <w:p w14:paraId="00C5DC2C">
      <w:pPr>
        <w:widowControl/>
        <w:spacing w:after="0" w:line="480" w:lineRule="atLeast"/>
        <w:ind w:firstLine="480" w:firstLineChars="200"/>
        <w:rPr>
          <w:rFonts w:hint="eastAsia"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苏州的小吃，比如苏式汤面、小笼包、糕团等，味道清淡、鲜甜，做得很精致，在徐州也有人喜欢。并且，苏州的菜品如：藏书羊肉、苏式糕点等美食在徐州可见，但是主要以礼品消费为主，日常消费接受度还不高。苏州菜偏甜、分量不多，更多是当作早餐、点心或者偶尔尝尝的美食。它和徐州重口味、分量足的传统饮食互相补充，而不是互相代替。</w:t>
      </w:r>
    </w:p>
    <w:p w14:paraId="419C22A1">
      <w:pPr>
        <w:pStyle w:val="3"/>
        <w:keepNext w:val="0"/>
        <w:keepLines w:val="0"/>
        <w:widowControl/>
        <w:spacing w:before="0" w:after="0" w:line="480" w:lineRule="atLeast"/>
        <w:rPr>
          <w:rFonts w:hint="eastAsia" w:ascii="Songti SC Bold" w:hAnsi="Songti SC Bold" w:eastAsia="Songti SC Bold" w:cs="Songti SC Bold"/>
          <w:b/>
          <w:color w:val="000000"/>
          <w:sz w:val="24"/>
          <w:szCs w:val="24"/>
        </w:rPr>
      </w:pPr>
      <w:r>
        <w:rPr>
          <w:rFonts w:ascii="微软雅黑" w:hAnsi="微软雅黑" w:eastAsia="微软雅黑" w:cs="微软雅黑"/>
          <w:kern w:val="44"/>
        </w:rPr>
        <w:t>•</w:t>
      </w:r>
      <w:r>
        <w:rPr>
          <w:rFonts w:hint="eastAsia" w:ascii="Songti SC Bold" w:hAnsi="Songti SC Bold" w:eastAsia="Songti SC Bold" w:cs="Songti SC Bold"/>
          <w:b/>
          <w:color w:val="000000"/>
          <w:sz w:val="24"/>
          <w:szCs w:val="24"/>
        </w:rPr>
        <w:t>未来融合发展的建议：</w:t>
      </w:r>
    </w:p>
    <w:p w14:paraId="1DE95F7F">
      <w:pPr>
        <w:keepNext w:val="0"/>
        <w:keepLines w:val="0"/>
        <w:pageBreakBefore w:val="0"/>
        <w:widowControl/>
        <w:numPr>
          <w:ilvl w:val="0"/>
          <w:numId w:val="1"/>
        </w:numPr>
        <w:kinsoku/>
        <w:wordWrap/>
        <w:overflowPunct/>
        <w:topLinePunct w:val="0"/>
        <w:autoSpaceDE/>
        <w:autoSpaceDN/>
        <w:bidi w:val="0"/>
        <w:adjustRightInd/>
        <w:snapToGrid/>
        <w:spacing w:after="0" w:line="480" w:lineRule="atLeast"/>
        <w:ind w:left="420" w:leftChars="0" w:hanging="420" w:firstLineChars="0"/>
        <w:textAlignment w:val="auto"/>
        <w:rPr>
          <w:rFonts w:hint="eastAsia"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口味互相调整徐州菜到苏州可以少放一点油和辣，或者在菜单上提供较清淡的特色美食；苏州菜到徐州可以味道重一点、分量多一点，更适合当地人的口味。</w:t>
      </w:r>
    </w:p>
    <w:p w14:paraId="1D014462">
      <w:pPr>
        <w:keepNext w:val="0"/>
        <w:keepLines w:val="0"/>
        <w:pageBreakBefore w:val="0"/>
        <w:widowControl/>
        <w:numPr>
          <w:ilvl w:val="0"/>
          <w:numId w:val="1"/>
        </w:numPr>
        <w:kinsoku/>
        <w:wordWrap/>
        <w:overflowPunct/>
        <w:topLinePunct w:val="0"/>
        <w:autoSpaceDE/>
        <w:autoSpaceDN/>
        <w:bidi w:val="0"/>
        <w:adjustRightInd/>
        <w:snapToGrid/>
        <w:spacing w:after="0" w:line="480" w:lineRule="atLeast"/>
        <w:ind w:left="420" w:leftChars="0" w:hanging="420" w:firstLineChars="0"/>
        <w:textAlignment w:val="auto"/>
        <w:rPr>
          <w:rFonts w:hint="eastAsia"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食材互相搭配把徐州的牛羊肉、面食和苏州的水产、新鲜蔬菜结合起来，做出既有北方味又有南方味的新菜品，即创新，也可以包容更多人的口味。</w:t>
      </w:r>
    </w:p>
    <w:p w14:paraId="7A5978B9">
      <w:pPr>
        <w:keepNext w:val="0"/>
        <w:keepLines w:val="0"/>
        <w:pageBreakBefore w:val="0"/>
        <w:widowControl/>
        <w:numPr>
          <w:ilvl w:val="0"/>
          <w:numId w:val="1"/>
        </w:numPr>
        <w:kinsoku/>
        <w:wordWrap/>
        <w:overflowPunct/>
        <w:topLinePunct w:val="0"/>
        <w:autoSpaceDE/>
        <w:autoSpaceDN/>
        <w:bidi w:val="0"/>
        <w:adjustRightInd/>
        <w:snapToGrid/>
        <w:spacing w:after="0" w:line="480" w:lineRule="atLeast"/>
        <w:ind w:left="420" w:leftChars="0" w:hanging="420" w:firstLineChars="0"/>
        <w:textAlignment w:val="auto"/>
        <w:rPr>
          <w:rFonts w:hint="eastAsia"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发挥各自优势苏州菜主打精致正餐、早茶和点心，口味清淡；徐州菜主打快餐、夜宵和大菜，分量足，各有各的特色，互相搭配。抖音、小红书等平台加速饮食文化相互认知共同宣传江苏美食徐州展现豪爽热闹的饮食文化。共同宣传江苏美食徐州展现豪爽热闹的饮食文化，苏州展现精致讲究的饮食文化，一南一北、一粗一细，一起打造江苏特色美食名片。</w:t>
      </w:r>
    </w:p>
    <w:p w14:paraId="55793C47">
      <w:pPr>
        <w:rPr>
          <w:rFonts w:eastAsia="黑体"/>
          <w:bCs/>
          <w:sz w:val="32"/>
          <w:szCs w:val="32"/>
        </w:rPr>
      </w:pPr>
      <w:r>
        <w:rPr>
          <w:rFonts w:hint="eastAsia" w:eastAsia="黑体"/>
          <w:bCs/>
          <w:sz w:val="32"/>
          <w:szCs w:val="32"/>
        </w:rPr>
        <w:t>六、主要参考文献</w:t>
      </w:r>
    </w:p>
    <w:p w14:paraId="270A5F5D">
      <w:pPr>
        <w:spacing w:after="0" w:line="400" w:lineRule="exac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[1] 江苏南北饮食风俗的差异[J]. 扬州大学烹饪学报, 2000(04) -</w:t>
      </w:r>
    </w:p>
    <w:p w14:paraId="53F93805">
      <w:pPr>
        <w:spacing w:after="0" w:line="400" w:lineRule="exac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[2] 徐州，兵家必争之地[N]. 澎湃新闻, 2025-09-16 -</w:t>
      </w:r>
    </w:p>
    <w:p w14:paraId="1AE6EB5D">
      <w:pPr>
        <w:spacing w:after="0" w:line="400" w:lineRule="exac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[3] 江苏南北文化差异，宁镇扬淮、苏锡常、徐州各据一方[EB/OL]. 360Doc, 2018-05-03 -</w:t>
      </w:r>
    </w:p>
    <w:p w14:paraId="27E01691">
      <w:pPr>
        <w:spacing w:after="0" w:line="400" w:lineRule="exac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[4] 是时候来江苏吃一趟了[EB/OL]. 360Doc, 2024-04-04 -</w:t>
      </w:r>
    </w:p>
    <w:p w14:paraId="5ACE92F7">
      <w:pPr>
        <w:spacing w:after="0" w:line="400" w:lineRule="exac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[5] 江苏的早餐，等于“碳水火箭”？[EB/OL]. 网易, 2022-05-11 -</w:t>
      </w:r>
    </w:p>
    <w:p w14:paraId="41E8E2D9">
      <w:pPr>
        <w:spacing w:after="0" w:line="400" w:lineRule="exact"/>
        <w:rPr>
          <w:rFonts w:ascii="Times New Roman" w:hAnsi="Times New Roman" w:eastAsia="宋体" w:cs="Times New Roman"/>
          <w:color w:val="000000"/>
          <w:kern w:val="0"/>
          <w:sz w:val="24"/>
          <w:szCs w:val="20"/>
          <w14:ligatures w14:val="none"/>
        </w:rPr>
      </w:pPr>
      <w:r>
        <w:rPr>
          <w:rFonts w:hint="eastAsia" w:ascii="Times New Roman" w:hAnsi="Times New Roman" w:eastAsia="宋体" w:cs="Times New Roman"/>
          <w:color w:val="000000"/>
          <w:kern w:val="0"/>
          <w:sz w:val="24"/>
          <w:szCs w:val="20"/>
          <w14:ligatures w14:val="none"/>
        </w:rPr>
        <w:t>[6] 中国最“散装”的省，吃羊究竟有多少花样？[EB/OL]. 原创邦</w:t>
      </w:r>
    </w:p>
    <w:p w14:paraId="1E5385DC">
      <w:pPr>
        <w:spacing w:line="400" w:lineRule="exact"/>
        <w:rPr>
          <w:rFonts w:hint="eastAsia"/>
          <w:color w:val="000000"/>
          <w:sz w:val="24"/>
        </w:rPr>
      </w:pPr>
      <w:r>
        <w:rPr>
          <w:rFonts w:hint="eastAsia" w:ascii="Times New Roman" w:hAnsi="Times New Roman" w:eastAsia="宋体" w:cs="Times New Roman"/>
          <w:color w:val="000000"/>
          <w:kern w:val="0"/>
          <w:sz w:val="24"/>
          <w:szCs w:val="20"/>
          <w14:ligatures w14:val="none"/>
        </w:rPr>
        <w:t>[7]</w:t>
      </w:r>
      <w:r>
        <w:fldChar w:fldCharType="begin"/>
      </w:r>
      <w:r>
        <w:instrText xml:space="preserve"> HYPERLINK "https://img1.baidu.com/it/u=3535551728,2298670999&amp;fm=253&amp;app=138&amp;f=JPEG?w=800&amp;h=1071" </w:instrText>
      </w:r>
      <w:r>
        <w:fldChar w:fldCharType="separate"/>
      </w:r>
      <w:r>
        <w:rPr>
          <w:rStyle w:val="21"/>
          <w:rFonts w:hint="eastAsia" w:ascii="Times New Roman" w:hAnsi="Times New Roman" w:eastAsia="宋体" w:cs="Times New Roman"/>
          <w:kern w:val="0"/>
          <w:sz w:val="24"/>
          <w:szCs w:val="20"/>
          <w14:ligatures w14:val="none"/>
        </w:rPr>
        <w:t>https://img1.baidu.com/it/u=3535551728,2298670999&amp;fm=253&amp;app=138&amp;f=JPEG?w=800&amp;h=1071</w:t>
      </w:r>
      <w:r>
        <w:rPr>
          <w:rStyle w:val="21"/>
          <w:rFonts w:hint="eastAsia" w:ascii="Times New Roman" w:hAnsi="Times New Roman" w:eastAsia="宋体" w:cs="Times New Roman"/>
          <w:kern w:val="0"/>
          <w:sz w:val="24"/>
          <w:szCs w:val="20"/>
          <w14:ligatures w14:val="none"/>
        </w:rPr>
        <w:fldChar w:fldCharType="end"/>
      </w:r>
      <w:r>
        <w:rPr>
          <w:rFonts w:hint="eastAsia" w:ascii="Times New Roman" w:hAnsi="Times New Roman" w:eastAsia="宋体" w:cs="Times New Roman"/>
          <w:color w:val="000000"/>
          <w:kern w:val="0"/>
          <w:sz w:val="24"/>
          <w:szCs w:val="20"/>
          <w14:ligatures w14:val="none"/>
        </w:rPr>
        <w:t>.</w:t>
      </w:r>
    </w:p>
    <w:p w14:paraId="05431966">
      <w:pPr>
        <w:spacing w:line="400" w:lineRule="exact"/>
        <w:rPr>
          <w:rFonts w:hint="eastAsia"/>
          <w:color w:val="000000"/>
          <w:sz w:val="24"/>
        </w:rPr>
      </w:pPr>
      <w:r>
        <w:rPr>
          <w:rFonts w:hint="eastAsia" w:ascii="Times New Roman" w:hAnsi="Times New Roman" w:eastAsia="宋体" w:cs="Times New Roman"/>
          <w:color w:val="000000"/>
          <w:kern w:val="0"/>
          <w:sz w:val="24"/>
          <w:szCs w:val="20"/>
          <w14:ligatures w14:val="none"/>
        </w:rPr>
        <w:t>[8]</w:t>
      </w:r>
      <w:r>
        <w:rPr>
          <w:rFonts w:hint="eastAsia"/>
        </w:rPr>
        <w:t xml:space="preserve"> </w:t>
      </w:r>
      <w:r>
        <w:fldChar w:fldCharType="begin"/>
      </w:r>
      <w:r>
        <w:instrText xml:space="preserve"> HYPERLINK "https://p11-doubao-search-sign.byteimg.com/labis/8cec911f69671bc162cbfab1002de330~tplv-be4g95zd3a-image.jpeg" </w:instrText>
      </w:r>
      <w:r>
        <w:fldChar w:fldCharType="separate"/>
      </w:r>
      <w:r>
        <w:rPr>
          <w:rStyle w:val="21"/>
          <w:rFonts w:hint="eastAsia" w:ascii="Times New Roman" w:hAnsi="Times New Roman" w:eastAsia="宋体" w:cs="Times New Roman"/>
          <w:kern w:val="0"/>
          <w:sz w:val="24"/>
          <w:szCs w:val="20"/>
          <w14:ligatures w14:val="none"/>
        </w:rPr>
        <w:t>https://p11-doubao-search-sign.byteimg.com/labis/8cec911f69671bc162cbfab1002de330~tplv-be4g95zd3a-image.jpeg</w:t>
      </w:r>
      <w:r>
        <w:rPr>
          <w:rStyle w:val="21"/>
          <w:rFonts w:hint="eastAsia" w:ascii="Times New Roman" w:hAnsi="Times New Roman" w:eastAsia="宋体" w:cs="Times New Roman"/>
          <w:kern w:val="0"/>
          <w:sz w:val="24"/>
          <w:szCs w:val="20"/>
          <w14:ligatures w14:val="none"/>
        </w:rPr>
        <w:fldChar w:fldCharType="end"/>
      </w:r>
      <w:r>
        <w:rPr>
          <w:rFonts w:hint="eastAsia" w:ascii="Times New Roman" w:hAnsi="Times New Roman" w:eastAsia="宋体" w:cs="Times New Roman"/>
          <w:color w:val="000000"/>
          <w:kern w:val="0"/>
          <w:sz w:val="24"/>
          <w:szCs w:val="20"/>
          <w14:ligatures w14:val="none"/>
        </w:rPr>
        <w:t>.</w:t>
      </w:r>
    </w:p>
    <w:p w14:paraId="7A3214AD">
      <w:pPr>
        <w:spacing w:line="400" w:lineRule="exact"/>
        <w:rPr>
          <w:rFonts w:hint="eastAsia"/>
          <w:color w:val="000000"/>
          <w:sz w:val="24"/>
        </w:rPr>
      </w:pPr>
      <w:r>
        <w:rPr>
          <w:rFonts w:hint="eastAsia" w:ascii="Times New Roman" w:hAnsi="Times New Roman" w:eastAsia="宋体" w:cs="Times New Roman"/>
          <w:color w:val="000000"/>
          <w:kern w:val="0"/>
          <w:sz w:val="24"/>
          <w:szCs w:val="20"/>
          <w14:ligatures w14:val="none"/>
        </w:rPr>
        <w:t>[9]</w:t>
      </w:r>
      <w:r>
        <w:fldChar w:fldCharType="begin"/>
      </w:r>
      <w:r>
        <w:instrText xml:space="preserve"> HYPERLINK "https://qcloud.dpfile.com/pc/aiBxSFifc-YYHgpx3rKSKrFAwUwtkQbDBYM-vDaqNqK1NpX6wMdvSN80YpcTbMKw.jpg" </w:instrText>
      </w:r>
      <w:r>
        <w:fldChar w:fldCharType="separate"/>
      </w:r>
      <w:r>
        <w:rPr>
          <w:rStyle w:val="21"/>
          <w:rFonts w:hint="eastAsia" w:ascii="Times New Roman" w:hAnsi="Times New Roman" w:eastAsia="宋体" w:cs="Times New Roman"/>
          <w:kern w:val="0"/>
          <w:sz w:val="24"/>
          <w:szCs w:val="20"/>
          <w14:ligatures w14:val="none"/>
        </w:rPr>
        <w:t>https://qcloud.dpfile.com/pc/aiBxSFifc-YYHgpx3rKSKrFAwUwtkQbDBYM-vDaqNqK1NpX6wMdvSN80YpcTbMKw.jpg</w:t>
      </w:r>
      <w:r>
        <w:rPr>
          <w:rStyle w:val="21"/>
          <w:rFonts w:hint="eastAsia" w:ascii="Times New Roman" w:hAnsi="Times New Roman" w:eastAsia="宋体" w:cs="Times New Roman"/>
          <w:kern w:val="0"/>
          <w:sz w:val="24"/>
          <w:szCs w:val="20"/>
          <w14:ligatures w14:val="none"/>
        </w:rPr>
        <w:fldChar w:fldCharType="end"/>
      </w:r>
      <w:r>
        <w:rPr>
          <w:rFonts w:hint="eastAsia" w:ascii="Times New Roman" w:hAnsi="Times New Roman" w:eastAsia="宋体" w:cs="Times New Roman"/>
          <w:color w:val="000000"/>
          <w:kern w:val="0"/>
          <w:sz w:val="24"/>
          <w:szCs w:val="20"/>
          <w14:ligatures w14:val="none"/>
        </w:rPr>
        <w:t>.</w:t>
      </w:r>
    </w:p>
    <w:p w14:paraId="6E501AA5">
      <w:pPr>
        <w:spacing w:line="400" w:lineRule="exact"/>
        <w:rPr>
          <w:rFonts w:hint="eastAsia"/>
          <w:color w:val="000000"/>
          <w:sz w:val="24"/>
        </w:rPr>
      </w:pPr>
      <w:r>
        <w:rPr>
          <w:rFonts w:hint="eastAsia" w:ascii="Times New Roman" w:hAnsi="Times New Roman" w:eastAsia="宋体" w:cs="Times New Roman"/>
          <w:color w:val="000000"/>
          <w:kern w:val="0"/>
          <w:sz w:val="24"/>
          <w:szCs w:val="20"/>
          <w14:ligatures w14:val="none"/>
        </w:rPr>
        <w:t>[11]</w:t>
      </w:r>
      <w:r>
        <w:fldChar w:fldCharType="begin"/>
      </w:r>
      <w:r>
        <w:instrText xml:space="preserve"> HYPERLINK "https://pics0.baidu.com/feed/6a63f6246b600c331bb53f6c2fa1f500dbf9a147.jpeg" </w:instrText>
      </w:r>
      <w:r>
        <w:fldChar w:fldCharType="separate"/>
      </w:r>
      <w:r>
        <w:rPr>
          <w:rStyle w:val="21"/>
          <w:rFonts w:hint="eastAsia" w:ascii="Times New Roman" w:hAnsi="Times New Roman" w:eastAsia="宋体" w:cs="Times New Roman"/>
          <w:kern w:val="0"/>
          <w:sz w:val="24"/>
          <w:szCs w:val="20"/>
          <w14:ligatures w14:val="none"/>
        </w:rPr>
        <w:t>https://pics0.baidu.com/feed/6a63f6246b600c331bb53f6c2fa1f500dbf9a147.jpeg</w:t>
      </w:r>
      <w:r>
        <w:rPr>
          <w:rStyle w:val="21"/>
          <w:rFonts w:hint="eastAsia" w:ascii="Times New Roman" w:hAnsi="Times New Roman" w:eastAsia="宋体" w:cs="Times New Roman"/>
          <w:kern w:val="0"/>
          <w:sz w:val="24"/>
          <w:szCs w:val="20"/>
          <w14:ligatures w14:val="none"/>
        </w:rPr>
        <w:fldChar w:fldCharType="end"/>
      </w:r>
      <w:r>
        <w:rPr>
          <w:rFonts w:hint="eastAsia" w:ascii="Times New Roman" w:hAnsi="Times New Roman" w:eastAsia="宋体" w:cs="Times New Roman"/>
          <w:color w:val="000000"/>
          <w:kern w:val="0"/>
          <w:sz w:val="24"/>
          <w:szCs w:val="20"/>
          <w14:ligatures w14:val="none"/>
        </w:rPr>
        <w:t>.</w:t>
      </w:r>
    </w:p>
    <w:p w14:paraId="121B1811">
      <w:pPr>
        <w:spacing w:line="400" w:lineRule="exact"/>
        <w:rPr>
          <w:rFonts w:hint="eastAsia"/>
          <w:color w:val="000000"/>
          <w:sz w:val="24"/>
        </w:rPr>
      </w:pPr>
      <w:r>
        <w:rPr>
          <w:rFonts w:hint="eastAsia" w:ascii="Times New Roman" w:hAnsi="Times New Roman" w:eastAsia="宋体" w:cs="Times New Roman"/>
          <w:color w:val="000000"/>
          <w:kern w:val="0"/>
          <w:sz w:val="24"/>
          <w:szCs w:val="20"/>
          <w14:ligatures w14:val="none"/>
        </w:rPr>
        <w:t>[12]</w:t>
      </w:r>
      <w:r>
        <w:fldChar w:fldCharType="begin"/>
      </w:r>
      <w:r>
        <w:instrText xml:space="preserve"> HYPERLINK "https://www.baidu.com/link?url=CEA_Fj3l__SiHhqqQToW2EgUNQcR3_IkUxwU-4_aws_UWoVjqvAoqskKft1dY0cFeWGca6YDVrrUCRR6mSAV7zzd9F0HHYIQTWshUCkihy_" </w:instrText>
      </w:r>
      <w:r>
        <w:fldChar w:fldCharType="separate"/>
      </w:r>
      <w:r>
        <w:rPr>
          <w:rStyle w:val="21"/>
          <w:rFonts w:hint="eastAsia" w:ascii="Times New Roman" w:hAnsi="Times New Roman" w:eastAsia="宋体" w:cs="Times New Roman"/>
          <w:kern w:val="0"/>
          <w:sz w:val="24"/>
          <w:szCs w:val="20"/>
          <w14:ligatures w14:val="none"/>
        </w:rPr>
        <w:t>https://www.baidu.com/link?url=CEA_Fj3l__SiHhqqQToW2EgUNQcR3_IkUxwU-4_aws_UWoVjqvAoqskKft1dY0cFeWGca6YDVrrUCRR6mSAV7zzd9F0HHYIQTWshUCkihy_</w:t>
      </w:r>
      <w:r>
        <w:rPr>
          <w:rStyle w:val="21"/>
          <w:rFonts w:hint="eastAsia" w:ascii="Times New Roman" w:hAnsi="Times New Roman" w:eastAsia="宋体" w:cs="Times New Roman"/>
          <w:kern w:val="0"/>
          <w:sz w:val="24"/>
          <w:szCs w:val="20"/>
          <w14:ligatures w14:val="none"/>
        </w:rPr>
        <w:fldChar w:fldCharType="end"/>
      </w:r>
      <w:r>
        <w:rPr>
          <w:rFonts w:hint="eastAsia" w:ascii="Times New Roman" w:hAnsi="Times New Roman" w:eastAsia="宋体" w:cs="Times New Roman"/>
          <w:color w:val="000000"/>
          <w:kern w:val="0"/>
          <w:sz w:val="24"/>
          <w:szCs w:val="20"/>
          <w14:ligatures w14:val="none"/>
        </w:rPr>
        <w:t>.</w:t>
      </w:r>
    </w:p>
    <w:p w14:paraId="3476FBD9">
      <w:pPr>
        <w:spacing w:line="400" w:lineRule="exact"/>
        <w:rPr>
          <w:rFonts w:hint="eastAsia"/>
          <w:color w:val="000000"/>
          <w:sz w:val="24"/>
        </w:rPr>
      </w:pPr>
      <w:r>
        <w:rPr>
          <w:rFonts w:hint="eastAsia" w:ascii="Times New Roman" w:hAnsi="Times New Roman" w:eastAsia="宋体" w:cs="Times New Roman"/>
          <w:color w:val="000000"/>
          <w:kern w:val="0"/>
          <w:sz w:val="24"/>
          <w:szCs w:val="20"/>
          <w14:ligatures w14:val="none"/>
        </w:rPr>
        <w:t>[13]</w:t>
      </w:r>
      <w:r>
        <w:fldChar w:fldCharType="begin"/>
      </w:r>
      <w:r>
        <w:instrText xml:space="preserve"> HYPERLINK "https://www.baidu.com/link?url=rylMzJ_sqs6o043I90WUkyZXgBJ6qPxhktVg3PBwtuRmGKvjTQStBxE-yg-dk0RxniUmI1O-hT6m5LKEpUz9UYF3UcNxnfGpmK4LltSZb07" </w:instrText>
      </w:r>
      <w:r>
        <w:fldChar w:fldCharType="separate"/>
      </w:r>
      <w:r>
        <w:rPr>
          <w:rStyle w:val="21"/>
          <w:rFonts w:hint="eastAsia" w:ascii="Times New Roman" w:hAnsi="Times New Roman" w:eastAsia="宋体" w:cs="Times New Roman"/>
          <w:kern w:val="0"/>
          <w:sz w:val="24"/>
          <w:szCs w:val="20"/>
          <w14:ligatures w14:val="none"/>
        </w:rPr>
        <w:t>https://www.baidu.com/link?url=rylMzJ_sqs6o043I90WUkyZXgBJ6qPxhktVg3PBwtuRmGKvjTQStBxE-yg-dk0RxniUmI1O-hT6m5LKEpUz9UYF3UcNxnfGpmK4LltSZb07</w:t>
      </w:r>
      <w:r>
        <w:rPr>
          <w:rStyle w:val="21"/>
          <w:rFonts w:hint="eastAsia" w:ascii="Times New Roman" w:hAnsi="Times New Roman" w:eastAsia="宋体" w:cs="Times New Roman"/>
          <w:kern w:val="0"/>
          <w:sz w:val="24"/>
          <w:szCs w:val="20"/>
          <w14:ligatures w14:val="none"/>
        </w:rPr>
        <w:fldChar w:fldCharType="end"/>
      </w:r>
      <w:r>
        <w:rPr>
          <w:rFonts w:hint="eastAsia" w:ascii="Times New Roman" w:hAnsi="Times New Roman" w:eastAsia="宋体" w:cs="Times New Roman"/>
          <w:color w:val="000000"/>
          <w:kern w:val="0"/>
          <w:sz w:val="24"/>
          <w:szCs w:val="20"/>
          <w14:ligatures w14:val="none"/>
        </w:rPr>
        <w:t>.</w:t>
      </w:r>
    </w:p>
    <w:p w14:paraId="53A88C19">
      <w:pPr>
        <w:spacing w:line="400" w:lineRule="exact"/>
        <w:rPr>
          <w:rFonts w:hint="eastAsia"/>
          <w:color w:val="000000"/>
          <w:sz w:val="24"/>
        </w:rPr>
      </w:pPr>
      <w:r>
        <w:rPr>
          <w:rFonts w:hint="eastAsia" w:ascii="Times New Roman" w:hAnsi="Times New Roman" w:eastAsia="宋体" w:cs="Times New Roman"/>
          <w:color w:val="000000"/>
          <w:kern w:val="0"/>
          <w:sz w:val="24"/>
          <w:szCs w:val="20"/>
          <w14:ligatures w14:val="none"/>
        </w:rPr>
        <w:t>[14]</w:t>
      </w:r>
      <w:r>
        <w:fldChar w:fldCharType="begin"/>
      </w:r>
      <w:r>
        <w:instrText xml:space="preserve"> HYPERLINK "https://www.baidu.com/link?url=dPFptpMMOwgpL0NThUJYAoFrzrT9n37_Zl5STa79Ak345DqsbWy6KThGQRYOguSiTRqY8PztH2Hqvl8R9jQ8Db_QY128xTYtwumMrOHiECm" </w:instrText>
      </w:r>
      <w:r>
        <w:fldChar w:fldCharType="separate"/>
      </w:r>
      <w:r>
        <w:rPr>
          <w:rStyle w:val="21"/>
          <w:rFonts w:hint="eastAsia" w:ascii="Times New Roman" w:hAnsi="Times New Roman" w:eastAsia="宋体" w:cs="Times New Roman"/>
          <w:kern w:val="0"/>
          <w:sz w:val="24"/>
          <w:szCs w:val="20"/>
          <w14:ligatures w14:val="none"/>
        </w:rPr>
        <w:t>https://www.baidu.com/link?url=dPFptpMMOwgpL0NThUJYAoFrzrT9n37_Zl5STa79Ak345DqsbWy6KThGQRYOguSiTRqY8PztH2Hqvl8R9jQ8Db_QY128xTYtwumMrOHiECm</w:t>
      </w:r>
      <w:r>
        <w:rPr>
          <w:rStyle w:val="21"/>
          <w:rFonts w:hint="eastAsia" w:ascii="Times New Roman" w:hAnsi="Times New Roman" w:eastAsia="宋体" w:cs="Times New Roman"/>
          <w:kern w:val="0"/>
          <w:sz w:val="24"/>
          <w:szCs w:val="20"/>
          <w14:ligatures w14:val="none"/>
        </w:rPr>
        <w:fldChar w:fldCharType="end"/>
      </w:r>
      <w:r>
        <w:rPr>
          <w:rFonts w:hint="eastAsia" w:ascii="Times New Roman" w:hAnsi="Times New Roman" w:eastAsia="宋体" w:cs="Times New Roman"/>
          <w:color w:val="000000"/>
          <w:kern w:val="0"/>
          <w:sz w:val="24"/>
          <w:szCs w:val="20"/>
          <w14:ligatures w14:val="none"/>
        </w:rPr>
        <w:t>.</w:t>
      </w:r>
    </w:p>
    <w:p w14:paraId="041373E0">
      <w:pPr>
        <w:spacing w:after="0" w:line="400" w:lineRule="exact"/>
        <w:rPr>
          <w:rFonts w:ascii="Times New Roman" w:hAnsi="Times New Roman" w:eastAsia="宋体" w:cs="Times New Roman"/>
          <w:color w:val="000000"/>
          <w:kern w:val="0"/>
          <w:sz w:val="24"/>
          <w:szCs w:val="20"/>
          <w14:ligatures w14:val="none"/>
        </w:rPr>
      </w:pPr>
    </w:p>
    <w:p w14:paraId="79511537">
      <w:pPr>
        <w:spacing w:after="0" w:line="400" w:lineRule="exact"/>
        <w:rPr>
          <w:rFonts w:ascii="Times New Roman" w:hAnsi="Times New Roman" w:eastAsia="宋体" w:cs="Times New Roman"/>
          <w:color w:val="000000"/>
          <w:kern w:val="0"/>
          <w:sz w:val="24"/>
          <w:szCs w:val="20"/>
          <w14:ligatures w14: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光中圆_CNKI">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Songti SC Bold">
    <w:altName w:val="微软雅黑"/>
    <w:panose1 w:val="00000000000000000000"/>
    <w:charset w:val="86"/>
    <w:family w:val="auto"/>
    <w:pitch w:val="default"/>
    <w:sig w:usb0="00000000" w:usb1="0000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796DA"/>
    <w:multiLevelType w:val="singleLevel"/>
    <w:tmpl w:val="11C796DA"/>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EEC"/>
    <w:rsid w:val="000E574C"/>
    <w:rsid w:val="00107798"/>
    <w:rsid w:val="001E27C9"/>
    <w:rsid w:val="002E3FAD"/>
    <w:rsid w:val="00303843"/>
    <w:rsid w:val="003175C6"/>
    <w:rsid w:val="00357E20"/>
    <w:rsid w:val="003C0135"/>
    <w:rsid w:val="003F21A4"/>
    <w:rsid w:val="003F27A4"/>
    <w:rsid w:val="004343AF"/>
    <w:rsid w:val="00457032"/>
    <w:rsid w:val="004D0A72"/>
    <w:rsid w:val="004E14D1"/>
    <w:rsid w:val="00653211"/>
    <w:rsid w:val="00691AAE"/>
    <w:rsid w:val="006A0D21"/>
    <w:rsid w:val="009A1CDA"/>
    <w:rsid w:val="00A26573"/>
    <w:rsid w:val="00A445E1"/>
    <w:rsid w:val="00A8490F"/>
    <w:rsid w:val="00AF5EEC"/>
    <w:rsid w:val="00BB5823"/>
    <w:rsid w:val="00C56F15"/>
    <w:rsid w:val="00CA06D1"/>
    <w:rsid w:val="00D41601"/>
    <w:rsid w:val="00D51005"/>
    <w:rsid w:val="00DB67A0"/>
    <w:rsid w:val="00DD597F"/>
    <w:rsid w:val="00E05A30"/>
    <w:rsid w:val="00F036CC"/>
    <w:rsid w:val="00F27D50"/>
    <w:rsid w:val="42591852"/>
    <w:rsid w:val="49F643BE"/>
    <w:rsid w:val="DFC61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2"/>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3"/>
    <w:unhideWhenUsed/>
    <w:qFormat/>
    <w:uiPriority w:val="0"/>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4"/>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5"/>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6"/>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7"/>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8"/>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0"/>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ate"/>
    <w:basedOn w:val="1"/>
    <w:next w:val="1"/>
    <w:link w:val="40"/>
    <w:semiHidden/>
    <w:unhideWhenUsed/>
    <w:uiPriority w:val="99"/>
    <w:pPr>
      <w:ind w:left="100" w:leftChars="2500"/>
    </w:pPr>
  </w:style>
  <w:style w:type="paragraph" w:styleId="12">
    <w:name w:val="footer"/>
    <w:basedOn w:val="1"/>
    <w:link w:val="43"/>
    <w:unhideWhenUsed/>
    <w:uiPriority w:val="99"/>
    <w:pPr>
      <w:tabs>
        <w:tab w:val="center" w:pos="4153"/>
        <w:tab w:val="right" w:pos="8306"/>
      </w:tabs>
      <w:snapToGrid w:val="0"/>
      <w:spacing w:line="240" w:lineRule="auto"/>
    </w:pPr>
    <w:rPr>
      <w:sz w:val="18"/>
      <w:szCs w:val="18"/>
    </w:rPr>
  </w:style>
  <w:style w:type="paragraph" w:styleId="13">
    <w:name w:val="header"/>
    <w:basedOn w:val="1"/>
    <w:link w:val="42"/>
    <w:unhideWhenUsed/>
    <w:qFormat/>
    <w:uiPriority w:val="99"/>
    <w:pPr>
      <w:tabs>
        <w:tab w:val="center" w:pos="4153"/>
        <w:tab w:val="right" w:pos="8306"/>
      </w:tabs>
      <w:snapToGrid w:val="0"/>
      <w:spacing w:line="240" w:lineRule="auto"/>
      <w:jc w:val="center"/>
    </w:pPr>
    <w:rPr>
      <w:sz w:val="18"/>
      <w:szCs w:val="18"/>
    </w:rPr>
  </w:style>
  <w:style w:type="paragraph" w:styleId="14">
    <w:name w:val="Subtitle"/>
    <w:basedOn w:val="1"/>
    <w:next w:val="1"/>
    <w:link w:val="32"/>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Normal (Web)"/>
    <w:basedOn w:val="1"/>
    <w:unhideWhenUsed/>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16">
    <w:name w:val="Title"/>
    <w:basedOn w:val="1"/>
    <w:next w:val="1"/>
    <w:link w:val="31"/>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8">
    <w:name w:val="Table Grid"/>
    <w:basedOn w:val="17"/>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Hyperlink"/>
    <w:basedOn w:val="19"/>
    <w:uiPriority w:val="0"/>
    <w:rPr>
      <w:color w:val="0000FF"/>
      <w:u w:val="single"/>
    </w:rPr>
  </w:style>
  <w:style w:type="character" w:customStyle="1" w:styleId="22">
    <w:name w:val="标题 1 字符"/>
    <w:basedOn w:val="19"/>
    <w:link w:val="2"/>
    <w:uiPriority w:val="9"/>
    <w:rPr>
      <w:rFonts w:asciiTheme="majorHAnsi" w:hAnsiTheme="majorHAnsi" w:eastAsiaTheme="majorEastAsia" w:cstheme="majorBidi"/>
      <w:color w:val="104862" w:themeColor="accent1" w:themeShade="BF"/>
      <w:sz w:val="48"/>
      <w:szCs w:val="48"/>
    </w:rPr>
  </w:style>
  <w:style w:type="character" w:customStyle="1" w:styleId="23">
    <w:name w:val="标题 2 字符"/>
    <w:basedOn w:val="19"/>
    <w:link w:val="3"/>
    <w:uiPriority w:val="9"/>
    <w:rPr>
      <w:rFonts w:asciiTheme="majorHAnsi" w:hAnsiTheme="majorHAnsi" w:eastAsiaTheme="majorEastAsia" w:cstheme="majorBidi"/>
      <w:color w:val="104862" w:themeColor="accent1" w:themeShade="BF"/>
      <w:sz w:val="40"/>
      <w:szCs w:val="40"/>
    </w:rPr>
  </w:style>
  <w:style w:type="character" w:customStyle="1" w:styleId="24">
    <w:name w:val="标题 3 字符"/>
    <w:basedOn w:val="19"/>
    <w:link w:val="4"/>
    <w:semiHidden/>
    <w:uiPriority w:val="9"/>
    <w:rPr>
      <w:rFonts w:asciiTheme="majorHAnsi" w:hAnsiTheme="majorHAnsi" w:eastAsiaTheme="majorEastAsia" w:cstheme="majorBidi"/>
      <w:color w:val="104862" w:themeColor="accent1" w:themeShade="BF"/>
      <w:sz w:val="32"/>
      <w:szCs w:val="32"/>
    </w:rPr>
  </w:style>
  <w:style w:type="character" w:customStyle="1" w:styleId="25">
    <w:name w:val="标题 4 字符"/>
    <w:basedOn w:val="19"/>
    <w:link w:val="5"/>
    <w:semiHidden/>
    <w:uiPriority w:val="9"/>
    <w:rPr>
      <w:rFonts w:cstheme="majorBidi"/>
      <w:color w:val="104862" w:themeColor="accent1" w:themeShade="BF"/>
      <w:sz w:val="28"/>
      <w:szCs w:val="28"/>
    </w:rPr>
  </w:style>
  <w:style w:type="character" w:customStyle="1" w:styleId="26">
    <w:name w:val="标题 5 字符"/>
    <w:basedOn w:val="19"/>
    <w:link w:val="6"/>
    <w:semiHidden/>
    <w:uiPriority w:val="9"/>
    <w:rPr>
      <w:rFonts w:cstheme="majorBidi"/>
      <w:color w:val="104862" w:themeColor="accent1" w:themeShade="BF"/>
      <w:sz w:val="24"/>
    </w:rPr>
  </w:style>
  <w:style w:type="character" w:customStyle="1" w:styleId="27">
    <w:name w:val="标题 6 字符"/>
    <w:basedOn w:val="19"/>
    <w:link w:val="7"/>
    <w:semiHidden/>
    <w:qFormat/>
    <w:uiPriority w:val="9"/>
    <w:rPr>
      <w:rFonts w:cstheme="majorBidi"/>
      <w:b/>
      <w:bCs/>
      <w:color w:val="104862" w:themeColor="accent1" w:themeShade="BF"/>
    </w:rPr>
  </w:style>
  <w:style w:type="character" w:customStyle="1" w:styleId="28">
    <w:name w:val="标题 7 字符"/>
    <w:basedOn w:val="19"/>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9">
    <w:name w:val="标题 8 字符"/>
    <w:basedOn w:val="19"/>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0">
    <w:name w:val="标题 9 字符"/>
    <w:basedOn w:val="19"/>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1">
    <w:name w:val="标题 字符"/>
    <w:basedOn w:val="19"/>
    <w:link w:val="16"/>
    <w:uiPriority w:val="10"/>
    <w:rPr>
      <w:rFonts w:asciiTheme="majorHAnsi" w:hAnsiTheme="majorHAnsi" w:eastAsiaTheme="majorEastAsia" w:cstheme="majorBidi"/>
      <w:spacing w:val="-10"/>
      <w:kern w:val="28"/>
      <w:sz w:val="56"/>
      <w:szCs w:val="56"/>
    </w:rPr>
  </w:style>
  <w:style w:type="character" w:customStyle="1" w:styleId="32">
    <w:name w:val="副标题 字符"/>
    <w:basedOn w:val="19"/>
    <w:link w:val="14"/>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引用 字符"/>
    <w:basedOn w:val="19"/>
    <w:link w:val="33"/>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style>
  <w:style w:type="character" w:customStyle="1" w:styleId="36">
    <w:name w:val="明显强调1"/>
    <w:basedOn w:val="19"/>
    <w:qFormat/>
    <w:uiPriority w:val="21"/>
    <w:rPr>
      <w:i/>
      <w:iCs/>
      <w:color w:val="104862" w:themeColor="accent1" w:themeShade="BF"/>
    </w:rPr>
  </w:style>
  <w:style w:type="paragraph" w:styleId="37">
    <w:name w:val="Intense Quote"/>
    <w:basedOn w:val="1"/>
    <w:next w:val="1"/>
    <w:link w:val="38"/>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8">
    <w:name w:val="明显引用 字符"/>
    <w:basedOn w:val="19"/>
    <w:link w:val="37"/>
    <w:qFormat/>
    <w:uiPriority w:val="30"/>
    <w:rPr>
      <w:i/>
      <w:iCs/>
      <w:color w:val="104862" w:themeColor="accent1" w:themeShade="BF"/>
    </w:rPr>
  </w:style>
  <w:style w:type="character" w:customStyle="1" w:styleId="39">
    <w:name w:val="明显参考1"/>
    <w:basedOn w:val="19"/>
    <w:qFormat/>
    <w:uiPriority w:val="32"/>
    <w:rPr>
      <w:b/>
      <w:bCs/>
      <w:smallCaps/>
      <w:color w:val="104862" w:themeColor="accent1" w:themeShade="BF"/>
      <w:spacing w:val="5"/>
    </w:rPr>
  </w:style>
  <w:style w:type="character" w:customStyle="1" w:styleId="40">
    <w:name w:val="日期 字符"/>
    <w:basedOn w:val="19"/>
    <w:link w:val="11"/>
    <w:semiHidden/>
    <w:uiPriority w:val="99"/>
  </w:style>
  <w:style w:type="character" w:customStyle="1" w:styleId="41">
    <w:name w:val="未处理的提及1"/>
    <w:basedOn w:val="19"/>
    <w:semiHidden/>
    <w:unhideWhenUsed/>
    <w:uiPriority w:val="99"/>
    <w:rPr>
      <w:color w:val="605E5C"/>
      <w:shd w:val="clear" w:color="auto" w:fill="E1DFDD"/>
    </w:rPr>
  </w:style>
  <w:style w:type="character" w:customStyle="1" w:styleId="42">
    <w:name w:val="页眉 字符"/>
    <w:basedOn w:val="19"/>
    <w:link w:val="13"/>
    <w:uiPriority w:val="99"/>
    <w:rPr>
      <w:sz w:val="18"/>
      <w:szCs w:val="18"/>
    </w:rPr>
  </w:style>
  <w:style w:type="character" w:customStyle="1" w:styleId="43">
    <w:name w:val="页脚 字符"/>
    <w:basedOn w:val="19"/>
    <w:link w:val="1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2500</Words>
  <Characters>3447</Characters>
  <Lines>32</Lines>
  <Paragraphs>9</Paragraphs>
  <TotalTime>2</TotalTime>
  <ScaleCrop>false</ScaleCrop>
  <LinksUpToDate>false</LinksUpToDate>
  <CharactersWithSpaces>3513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2026-03-12T13:53:00Z</dcterms:created>
  <dc:creator>ZL</dc:creator>
  <cp:lastModifiedBy>WPS_1602315719</cp:lastModifiedBy>
  <dcterms:modified xsi:type="dcterms:W3CDTF">2026-03-16T02:44:33Z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F7C53E89BB0E8172F5C1B2692A73FA32_42</vt:lpwstr>
  </property>
  <property fmtid="{D5CDD505-2E9C-101B-9397-08002B2CF9AE}" pid="4" name="KSOTemplateDocerSaveRecord">
    <vt:lpwstr>eyJoZGlkIjoiZDFkNWVkMWQ4YmMyY2JjZGFhYzMwZTU0OTZjY2Y5NDgiLCJ1c2VySWQiOiIxMTI5NDU5MTkxIn0=</vt:lpwstr>
  </property>
</Properties>
</file>