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A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4322" w:hangingChars="900"/>
        <w:jc w:val="center"/>
        <w:textAlignment w:val="auto"/>
        <w:rPr>
          <w:rFonts w:hint="eastAsia" w:ascii="Arial" w:hAnsi="Arial" w:eastAsia="等线" w:cs="Arial"/>
          <w:b/>
          <w:sz w:val="48"/>
          <w:szCs w:val="21"/>
        </w:rPr>
      </w:pPr>
      <w:r>
        <w:rPr>
          <w:rFonts w:ascii="Arial" w:hAnsi="Arial" w:eastAsia="等线" w:cs="Arial"/>
          <w:b/>
          <w:sz w:val="48"/>
          <w:szCs w:val="21"/>
        </w:rPr>
        <w:t>传统文化与古代诗歌的趣味探究</w:t>
      </w:r>
    </w:p>
    <w:p w14:paraId="36570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1" w:firstLineChars="400"/>
        <w:jc w:val="left"/>
        <w:textAlignment w:val="auto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48"/>
          <w:szCs w:val="21"/>
        </w:rPr>
        <w:t>——结题报告</w:t>
      </w:r>
    </w:p>
    <w:p w14:paraId="3FD67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学校：中国矿业大学附属中学</w:t>
      </w:r>
    </w:p>
    <w:p w14:paraId="26FFE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621" w:hangingChars="900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研究时间：2025年10月至2026年2月</w:t>
      </w:r>
    </w:p>
    <w:p w14:paraId="3680D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621" w:hangingChars="900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班级：初二（3）班</w:t>
      </w:r>
    </w:p>
    <w:p w14:paraId="467EA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621" w:hangingChars="900"/>
        <w:textAlignment w:val="auto"/>
        <w:rPr>
          <w:rFonts w:hint="eastAsia" w:ascii="Arial" w:hAnsi="Arial" w:eastAsia="等线" w:cs="Arial"/>
          <w:b/>
          <w:sz w:val="18"/>
          <w:szCs w:val="18"/>
          <w:lang w:val="en-US" w:eastAsia="zh-CN"/>
        </w:rPr>
      </w:pPr>
      <w:r>
        <w:rPr>
          <w:rFonts w:hint="eastAsia" w:ascii="Arial" w:hAnsi="Arial" w:eastAsia="等线" w:cs="Arial"/>
          <w:b/>
          <w:sz w:val="18"/>
          <w:szCs w:val="18"/>
        </w:rPr>
        <w:t>课题组成员：</w:t>
      </w:r>
      <w:r>
        <w:rPr>
          <w:rFonts w:hint="eastAsia" w:ascii="Arial" w:hAnsi="Arial" w:eastAsia="等线" w:cs="Arial"/>
          <w:b/>
          <w:sz w:val="18"/>
          <w:szCs w:val="18"/>
          <w:lang w:val="en-US" w:eastAsia="zh-CN"/>
        </w:rPr>
        <w:t>张怡然</w:t>
      </w:r>
      <w:bookmarkStart w:id="9" w:name="_GoBack"/>
      <w:bookmarkEnd w:id="9"/>
    </w:p>
    <w:p w14:paraId="3D8A8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621" w:hangingChars="900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 xml:space="preserve">指导老师：韩书文 </w:t>
      </w:r>
    </w:p>
    <w:p w14:paraId="73A257E8">
      <w:pPr>
        <w:spacing w:before="320" w:after="120" w:line="288" w:lineRule="auto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一、课题背景</w:t>
      </w:r>
      <w:bookmarkEnd w:id="0"/>
    </w:p>
    <w:p w14:paraId="46538E07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中华优秀传统文化源远流长、博大精深，书法、绘画、音乐、舞蹈、瓷器作为传统艺术的重要载体，承载着古人的审美情趣、生活智慧与文化底蕴，是中华文脉的重要组成部分。古代诗词、词曲作为中华文学的瑰宝，其中蕴含着大量描写、赞美这些传统艺术的作品，将文学之美与艺术之美完美融合，成为记录传统文化的“文字画卷”。</w:t>
      </w:r>
    </w:p>
    <w:p w14:paraId="16A14BA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作为初中生，我们在语文学习中接触了许多古典诗词，但往往只关注文字翻译与背诵，忽略了诗词背后承载的传统艺术内涵与时代文化。基于此，我们开展本次课题探究，以趣味化的视角梳理传统艺术与古代诗歌的内在联系，感受传统文化与古典文学的融合之美，传承和弘扬中华优秀传统文化。</w:t>
      </w:r>
    </w:p>
    <w:p w14:paraId="1ABABCA8">
      <w:pPr>
        <w:spacing w:before="320" w:after="120" w:line="288" w:lineRule="auto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二、研究目的</w:t>
      </w:r>
      <w:bookmarkEnd w:id="1"/>
    </w:p>
    <w:p w14:paraId="24B5D183">
      <w:pPr>
        <w:numPr>
          <w:ilvl w:val="0"/>
          <w:numId w:val="1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系统搜集与书法、绘画、音乐、舞蹈、瓷器相关的古典诗词、词曲，筛选适合初中生理解的经典作品，整理相关资料。</w:t>
      </w:r>
    </w:p>
    <w:p w14:paraId="021B1370">
      <w:pPr>
        <w:numPr>
          <w:ilvl w:val="0"/>
          <w:numId w:val="2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了解所选诗词、词曲的创作时代背景、作者生平及文化环境，深入理解作品内容与艺术内涵。</w:t>
      </w:r>
    </w:p>
    <w:p w14:paraId="57D15A27">
      <w:pPr>
        <w:numPr>
          <w:ilvl w:val="0"/>
          <w:numId w:val="3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探究传统艺术与古代诗歌、词曲之间的内在关联，体会其中的文化趣味与审美价值，加深对传统文化的认知。</w:t>
      </w:r>
    </w:p>
    <w:p w14:paraId="745C9E36">
      <w:pPr>
        <w:numPr>
          <w:ilvl w:val="0"/>
          <w:numId w:val="4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完成结题报告、文字研究报告及PPT演示文稿，梳理研究过程与成果，提升自身的文学素养、审美能力与研究能力。</w:t>
      </w:r>
    </w:p>
    <w:p w14:paraId="177558E5">
      <w:pPr>
        <w:numPr>
          <w:ilvl w:val="0"/>
          <w:numId w:val="5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激发对中华优秀传统文化与古典诗词的兴趣，增强文化认同感与自豪感，主动传承中华文脉。</w:t>
      </w:r>
    </w:p>
    <w:p w14:paraId="449F2890">
      <w:pPr>
        <w:spacing w:before="320" w:after="120" w:line="288" w:lineRule="auto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三、研究内容与方法</w:t>
      </w:r>
      <w:bookmarkEnd w:id="2"/>
    </w:p>
    <w:p w14:paraId="3E22763C">
      <w:pPr>
        <w:spacing w:before="300" w:after="120" w:line="288" w:lineRule="auto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（一）研究内容</w:t>
      </w:r>
      <w:bookmarkEnd w:id="3"/>
    </w:p>
    <w:p w14:paraId="0728BC4C">
      <w:pPr>
        <w:numPr>
          <w:ilvl w:val="0"/>
          <w:numId w:val="6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资料搜集：按书法、绘画、音乐、舞蹈、瓷器五大艺术类别，搜集相关的古典诗词、词曲，标注作者、朝代及原文。</w:t>
      </w:r>
    </w:p>
    <w:p w14:paraId="642F3B86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背景探究：简要分析每首作品所处的朝代特征、文化氛围，以及作者的创作心境，理解作品与时代的关联。</w:t>
      </w:r>
    </w:p>
    <w:p w14:paraId="0F148C25">
      <w:pPr>
        <w:numPr>
          <w:ilvl w:val="0"/>
          <w:numId w:val="8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趣味解读：分析诗词、词曲如何刻画传统艺术的特点、意境与美感，解读文字背后的艺术内涵，探究两者的融合点。</w:t>
      </w:r>
    </w:p>
    <w:p w14:paraId="246B55BD">
      <w:pPr>
        <w:numPr>
          <w:ilvl w:val="0"/>
          <w:numId w:val="9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成果整理：梳理研究过程中的资料、观察记录、活动记录，形成完整的研究成果，完成结题报告与PPT制作。</w:t>
      </w:r>
    </w:p>
    <w:p w14:paraId="6EDA0341">
      <w:pPr>
        <w:spacing w:before="300" w:after="120" w:line="288" w:lineRule="auto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（二）研究方法</w:t>
      </w:r>
      <w:bookmarkEnd w:id="4"/>
    </w:p>
    <w:p w14:paraId="1F65C3A9">
      <w:pPr>
        <w:numPr>
          <w:ilvl w:val="0"/>
          <w:numId w:val="1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文献资料法：通过语文课本、诗词选集、课外读物及中国传统文化网、故宫博物院线上展厅等权威网络资源，查阅相关诗词、词曲原文、注释及创作背景资料。</w:t>
      </w:r>
    </w:p>
    <w:p w14:paraId="4CF8167B">
      <w:pPr>
        <w:numPr>
          <w:ilvl w:val="0"/>
          <w:numId w:val="11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分类归纳法：将搜集到的诗词、词曲按书法、绘画、音乐、舞蹈、瓷器五大类别进行整理、分类，标注核心关键词，便于对比探究。</w:t>
      </w:r>
    </w:p>
    <w:p w14:paraId="45DC8E0C">
      <w:pPr>
        <w:numPr>
          <w:ilvl w:val="0"/>
          <w:numId w:val="12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赏析探究法：品读诗词、词曲的语言与意境，结合时代背景，分析作品如何展现传统艺术之美，探究两者的内在关联，记录探究发现。</w:t>
      </w:r>
    </w:p>
    <w:p w14:paraId="48A5D1C8">
      <w:pPr>
        <w:numPr>
          <w:ilvl w:val="0"/>
          <w:numId w:val="13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观察法：通过欣赏书法作品、古典绘画、传统乐器演奏视频、古典舞蹈片段及瓷器藏品，对照相关诗词，观察两者的对应关系，做好观察记录。</w:t>
      </w:r>
    </w:p>
    <w:p w14:paraId="21EF66B4">
      <w:pPr>
        <w:spacing w:before="320" w:after="120" w:line="288" w:lineRule="auto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四、研究过程</w:t>
      </w:r>
      <w:bookmarkEnd w:id="5"/>
    </w:p>
    <w:p w14:paraId="21791D2A">
      <w:pPr>
        <w:numPr>
          <w:ilvl w:val="0"/>
          <w:numId w:val="14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准备阶段：确定课题题目，明确研究方向、研究目的与重点，请教语文老师优化课题名称，完成开题报告的撰写，制定详细的研究计划与步骤。</w:t>
      </w:r>
    </w:p>
    <w:p w14:paraId="2175D912">
      <w:pPr>
        <w:numPr>
          <w:ilvl w:val="0"/>
          <w:numId w:val="15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资料搜集阶段：按艺术类别分工搜集资料，搜集书法、绘画相关的古诗词、词曲，标注作者、朝代及背景；</w:t>
      </w:r>
      <w:r>
        <w:rPr>
          <w:rFonts w:hint="eastAsia" w:ascii="Arial" w:hAnsi="Arial" w:eastAsia="等线" w:cs="Arial"/>
          <w:sz w:val="22"/>
        </w:rPr>
        <w:t>、</w:t>
      </w:r>
      <w:r>
        <w:rPr>
          <w:rFonts w:ascii="Arial" w:hAnsi="Arial" w:eastAsia="等线" w:cs="Arial"/>
          <w:sz w:val="22"/>
        </w:rPr>
        <w:t>搜集音乐、舞蹈、瓷器相关的诗词、词曲，补充背景资料，筛选出简短易懂、贴合主题的作品。</w:t>
      </w:r>
    </w:p>
    <w:p w14:paraId="623EF478">
      <w:pPr>
        <w:numPr>
          <w:ilvl w:val="0"/>
          <w:numId w:val="16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资料整理与观察阶段：按“艺术类别+朝代”整理所有资料，规范分类；3月5日—3月7日开展观察活动，每日固定时间通过线上线下渠道欣赏传统艺术作品，对照诗词记录观察内容，撰写观察笔记，梳理观察发现，完成观察报告。</w:t>
      </w:r>
    </w:p>
    <w:p w14:paraId="206923B3">
      <w:pPr>
        <w:numPr>
          <w:ilvl w:val="0"/>
          <w:numId w:val="17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成果完善阶段：整理资料摘抄与文献记录，完善活动记录表，补充诗词赏析内容，核对资料来源，确保资料规范、完整；同时开始撰写结题报告，梳理研究过程与成果，制作PPT演示文稿。</w:t>
      </w:r>
    </w:p>
    <w:p w14:paraId="3685B5FF">
      <w:pPr>
        <w:numPr>
          <w:ilvl w:val="0"/>
          <w:numId w:val="18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总结收尾阶段：检查结题报告、PPT及所有过程性材料，修改其中的错误与疏漏，补充完善细节，确保研究成果完整、规范，完成课题研究的全部工作，准备结题展示。</w:t>
      </w:r>
    </w:p>
    <w:p w14:paraId="5CB3BDE9">
      <w:pPr>
        <w:spacing w:before="320" w:after="120" w:line="288" w:lineRule="auto"/>
        <w:jc w:val="left"/>
        <w:outlineLvl w:val="1"/>
      </w:pPr>
      <w:bookmarkStart w:id="6" w:name="heading_9"/>
      <w:r>
        <w:rPr>
          <w:rFonts w:hint="eastAsia" w:ascii="Arial" w:hAnsi="Arial" w:eastAsia="等线" w:cs="Arial"/>
          <w:b/>
          <w:sz w:val="32"/>
        </w:rPr>
        <w:t>五、</w:t>
      </w:r>
      <w:r>
        <w:rPr>
          <w:rFonts w:ascii="Arial" w:hAnsi="Arial" w:eastAsia="等线" w:cs="Arial"/>
          <w:b/>
          <w:sz w:val="32"/>
        </w:rPr>
        <w:t>问题与不足</w:t>
      </w:r>
      <w:bookmarkEnd w:id="6"/>
    </w:p>
    <w:p w14:paraId="597ED14A">
      <w:pPr>
        <w:numPr>
          <w:ilvl w:val="0"/>
          <w:numId w:val="19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资料搜集的局限性：搜集的诗词、词曲多为常见、易懂的作品，对一些小众但贴合主题的作品挖掘不足；资料来源主要集中在课本、常见诗词选集及基础网络资源，缺乏更专业的文献支撑。</w:t>
      </w:r>
    </w:p>
    <w:p w14:paraId="0033B809">
      <w:pPr>
        <w:numPr>
          <w:ilvl w:val="0"/>
          <w:numId w:val="20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研究深度不足：由于自身知识储备有限，对诗词、词曲的赏析的解读较为表面，对创作时代背景与艺术内涵的分析不够深入，未能充分挖掘作品背后的深层文化意义。</w:t>
      </w:r>
    </w:p>
    <w:p w14:paraId="25686725">
      <w:pPr>
        <w:numPr>
          <w:ilvl w:val="0"/>
          <w:numId w:val="21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研究方法不够丰富：主要采用文献资料法、观察法和分类归纳法，缺乏问卷调查、访谈等方法，探究的全面性有待提升。</w:t>
      </w:r>
    </w:p>
    <w:p w14:paraId="69B3C6B7">
      <w:pPr>
        <w:numPr>
          <w:ilvl w:val="0"/>
          <w:numId w:val="22"/>
        </w:num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成果呈现不够完善：PPT制作的美观度与创新性不足，文字报告的语言表达不够精炼，部分内容的逻辑性可进一步优化。</w:t>
      </w:r>
    </w:p>
    <w:p w14:paraId="0B0006D9">
      <w:pPr>
        <w:spacing w:before="320" w:after="120" w:line="288" w:lineRule="auto"/>
        <w:jc w:val="left"/>
        <w:outlineLvl w:val="1"/>
      </w:pPr>
      <w:bookmarkStart w:id="7" w:name="heading_10"/>
      <w:r>
        <w:rPr>
          <w:rFonts w:hint="eastAsia" w:ascii="Arial" w:hAnsi="Arial" w:eastAsia="等线" w:cs="Arial"/>
          <w:b/>
          <w:sz w:val="32"/>
        </w:rPr>
        <w:t>六</w:t>
      </w:r>
      <w:r>
        <w:rPr>
          <w:rFonts w:ascii="Arial" w:hAnsi="Arial" w:eastAsia="等线" w:cs="Arial"/>
          <w:b/>
          <w:sz w:val="32"/>
        </w:rPr>
        <w:t>、收获与体会</w:t>
      </w:r>
      <w:bookmarkEnd w:id="7"/>
    </w:p>
    <w:p w14:paraId="1F1549E1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通过本次“传统文化与古代诗歌的趣味探究”课题研究，我收获颇丰，也有了深刻的体会。</w:t>
      </w:r>
    </w:p>
    <w:p w14:paraId="3B0E287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在知识层面，我搜集并积累了大量与传统艺术相关的古典诗词、词曲，深入了解了这些作品的创作背景与艺术内涵，不仅加深了对语文课本中诗词的理解与记忆，还系统认识了书法、绘画、音乐、舞蹈、瓷器五大传统艺术的特点，感受到了中华优秀传统文化的独特魅力，增强了文化认同感与自豪感。</w:t>
      </w:r>
    </w:p>
    <w:p w14:paraId="3B63C8B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在能力层面，我学会了搜集、整理、分析资料的方法，提升了文字表达、逻辑思维与研究能力；在遇到资料筛选困难、背景解读晦涩等问题时，学会了主动请教老师、查阅资料，培养了独立思考、解决问题的能力和严谨的探究态度。</w:t>
      </w:r>
    </w:p>
    <w:p w14:paraId="5F9B8D52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在情感层面，我深刻体会到传统艺术与古代诗歌的完美融合，明白了中华文脉的源远流长，也认识到传承和弘扬中华优秀传统文化的重要性。本次研究让我从被动学习诗词，转变为主动探究诗词背后的文化内涵，激发了我对传统文化与古典文学的浓厚兴趣，也让我懂得了“学以致用”，将语文学习与生活、文化紧密结合起来。</w:t>
      </w:r>
    </w:p>
    <w:p w14:paraId="16833A3F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同时，我也认识到自身的不足，在今后的学习和探究中，我会不断积累知识，拓宽视野，提升自身的综合能力，努力做中华优秀传统文化的传承者和弘扬者。</w:t>
      </w:r>
    </w:p>
    <w:p w14:paraId="1C566D18">
      <w:pPr>
        <w:spacing w:before="320" w:after="120" w:line="288" w:lineRule="auto"/>
        <w:jc w:val="left"/>
        <w:outlineLvl w:val="1"/>
      </w:pPr>
      <w:bookmarkStart w:id="8" w:name="heading_11"/>
      <w:r>
        <w:rPr>
          <w:rFonts w:hint="eastAsia" w:ascii="Arial" w:hAnsi="Arial" w:eastAsia="等线" w:cs="Arial"/>
          <w:b/>
          <w:sz w:val="32"/>
        </w:rPr>
        <w:t>七</w:t>
      </w:r>
      <w:r>
        <w:rPr>
          <w:rFonts w:ascii="Arial" w:hAnsi="Arial" w:eastAsia="等线" w:cs="Arial"/>
          <w:b/>
          <w:sz w:val="32"/>
        </w:rPr>
        <w:t>、总结</w:t>
      </w:r>
      <w:bookmarkEnd w:id="8"/>
    </w:p>
    <w:p w14:paraId="20F1EA2A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本次“传统文化与古代诗歌的趣味探究——以书法、绘画、音乐、舞蹈、瓷器为例”课题研究，严格按照开题报告的计划有序推进，圆满完成了所有研究任务，达成了预设的研究目标。</w:t>
      </w:r>
    </w:p>
    <w:p w14:paraId="723AC06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研究以初中生的视角，通过搜集、整理、赏析与传统艺术相关的古典诗词、词曲，结合时代背景，探究了传统艺术与古代诗歌的内在关联，明确了两者相互依存、互相成就的关系，展现了中华优秀传统文化与古典文学的融合之美。在研究过程中，我们积累了知识、提升了能力、培养了兴趣，也认识到自身的问题与不足。</w:t>
      </w:r>
    </w:p>
    <w:p w14:paraId="10B44841">
      <w:pPr>
        <w:spacing w:before="120" w:after="120" w:line="288" w:lineRule="auto"/>
        <w:jc w:val="left"/>
        <w:rPr>
          <w:rFonts w:hint="eastAsia"/>
        </w:rPr>
      </w:pPr>
    </w:p>
    <w:sectPr>
      <w:pgSz w:w="11905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030E97"/>
    <w:multiLevelType w:val="multilevel"/>
    <w:tmpl w:val="08030E97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871153B"/>
    <w:multiLevelType w:val="multilevel"/>
    <w:tmpl w:val="0871153B"/>
    <w:lvl w:ilvl="0" w:tentative="0">
      <w:start w:val="4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978704E"/>
    <w:multiLevelType w:val="multilevel"/>
    <w:tmpl w:val="0978704E"/>
    <w:lvl w:ilvl="0" w:tentative="0">
      <w:start w:val="4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0D7C6EC8"/>
    <w:multiLevelType w:val="multilevel"/>
    <w:tmpl w:val="0D7C6EC8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11727696"/>
    <w:multiLevelType w:val="multilevel"/>
    <w:tmpl w:val="11727696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187E4218"/>
    <w:multiLevelType w:val="multilevel"/>
    <w:tmpl w:val="187E4218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277F776F"/>
    <w:multiLevelType w:val="multilevel"/>
    <w:tmpl w:val="277F776F"/>
    <w:lvl w:ilvl="0" w:tentative="0">
      <w:start w:val="4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31F8408E"/>
    <w:multiLevelType w:val="multilevel"/>
    <w:tmpl w:val="31F8408E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35F12103"/>
    <w:multiLevelType w:val="multilevel"/>
    <w:tmpl w:val="35F12103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40653132"/>
    <w:multiLevelType w:val="multilevel"/>
    <w:tmpl w:val="40653132"/>
    <w:lvl w:ilvl="0" w:tentative="0">
      <w:start w:val="4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44FE11E9"/>
    <w:multiLevelType w:val="multilevel"/>
    <w:tmpl w:val="44FE11E9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48202DCF"/>
    <w:multiLevelType w:val="multilevel"/>
    <w:tmpl w:val="48202DCF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490873C4"/>
    <w:multiLevelType w:val="multilevel"/>
    <w:tmpl w:val="490873C4"/>
    <w:lvl w:ilvl="0" w:tentative="0">
      <w:start w:val="4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49404F6A"/>
    <w:multiLevelType w:val="multilevel"/>
    <w:tmpl w:val="49404F6A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49F1723F"/>
    <w:multiLevelType w:val="multilevel"/>
    <w:tmpl w:val="49F1723F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4ED33E66"/>
    <w:multiLevelType w:val="multilevel"/>
    <w:tmpl w:val="4ED33E66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52361FBC"/>
    <w:multiLevelType w:val="multilevel"/>
    <w:tmpl w:val="52361FBC"/>
    <w:lvl w:ilvl="0" w:tentative="0">
      <w:start w:val="1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74A6551C"/>
    <w:multiLevelType w:val="multilevel"/>
    <w:tmpl w:val="74A6551C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760A1EFA"/>
    <w:multiLevelType w:val="multilevel"/>
    <w:tmpl w:val="760A1EFA"/>
    <w:lvl w:ilvl="0" w:tentative="0">
      <w:start w:val="3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799066C6"/>
    <w:multiLevelType w:val="multilevel"/>
    <w:tmpl w:val="799066C6"/>
    <w:lvl w:ilvl="0" w:tentative="0">
      <w:start w:val="5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7D725B9F"/>
    <w:multiLevelType w:val="multilevel"/>
    <w:tmpl w:val="7D725B9F"/>
    <w:lvl w:ilvl="0" w:tentative="0">
      <w:start w:val="2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1">
    <w:nsid w:val="7DCA7CAD"/>
    <w:multiLevelType w:val="multilevel"/>
    <w:tmpl w:val="7DCA7CAD"/>
    <w:lvl w:ilvl="0" w:tentative="0">
      <w:start w:val="5"/>
      <w:numFmt w:val="decimal"/>
      <w:lvlText w:val="%1."/>
      <w:lvlJc w:val="left"/>
      <w:rPr>
        <w:color w:val="3370FF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18"/>
  </w:num>
  <w:num w:numId="4">
    <w:abstractNumId w:val="6"/>
  </w:num>
  <w:num w:numId="5">
    <w:abstractNumId w:val="21"/>
  </w:num>
  <w:num w:numId="6">
    <w:abstractNumId w:val="16"/>
  </w:num>
  <w:num w:numId="7">
    <w:abstractNumId w:val="20"/>
  </w:num>
  <w:num w:numId="8">
    <w:abstractNumId w:val="10"/>
  </w:num>
  <w:num w:numId="9">
    <w:abstractNumId w:val="12"/>
  </w:num>
  <w:num w:numId="10">
    <w:abstractNumId w:val="5"/>
  </w:num>
  <w:num w:numId="11">
    <w:abstractNumId w:val="11"/>
  </w:num>
  <w:num w:numId="12">
    <w:abstractNumId w:val="15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  <w:num w:numId="17">
    <w:abstractNumId w:val="9"/>
  </w:num>
  <w:num w:numId="18">
    <w:abstractNumId w:val="19"/>
  </w:num>
  <w:num w:numId="19">
    <w:abstractNumId w:val="7"/>
  </w:num>
  <w:num w:numId="20">
    <w:abstractNumId w:val="17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5D2198"/>
    <w:rsid w:val="000A0A4E"/>
    <w:rsid w:val="005109DC"/>
    <w:rsid w:val="005D2198"/>
    <w:rsid w:val="007208A3"/>
    <w:rsid w:val="144E7F10"/>
    <w:rsid w:val="2C22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2468</Words>
  <Characters>2488</Characters>
  <Lines>17</Lines>
  <Paragraphs>4</Paragraphs>
  <TotalTime>11</TotalTime>
  <ScaleCrop>false</ScaleCrop>
  <LinksUpToDate>false</LinksUpToDate>
  <CharactersWithSpaces>2489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2026-03-03T13:11:00Z</dcterms:created>
  <dc:creator>Apache POI</dc:creator>
  <cp:lastModifiedBy>韩书文</cp:lastModifiedBy>
  <dcterms:modified xsi:type="dcterms:W3CDTF">2026-03-10T09:07:40Z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eyJoZGlkIjoiN2RlZDg1NTJkZDM2ZDlkN2YzMjRjNTc2YTY5ZTliNTAiLCJ1c2VySWQiOiI2NjAyNTgwMzAifQ==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7FAC156FDAAB49E992ECEB3AFED420B1_12</vt:lpwstr>
  </property>
</Properties>
</file>