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1CEF8">
      <w:pPr>
        <w:pStyle w:val="2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中国矿业大学</w:t>
      </w:r>
      <w:r>
        <w:rPr>
          <w:rFonts w:hint="eastAsia" w:ascii="宋体" w:hAnsi="宋体"/>
          <w:b/>
          <w:sz w:val="72"/>
          <w:szCs w:val="72"/>
          <w:lang w:val="en-US" w:eastAsia="zh-CN"/>
        </w:rPr>
        <w:t>附属中学</w:t>
      </w:r>
      <w:r>
        <w:rPr>
          <w:rFonts w:hint="eastAsia"/>
          <w:b/>
          <w:sz w:val="72"/>
          <w:szCs w:val="72"/>
          <w:lang w:val="en-US" w:eastAsia="zh-CN"/>
        </w:rPr>
        <w:t xml:space="preserve"> 数学</w:t>
      </w:r>
      <w:r>
        <w:rPr>
          <w:rFonts w:hint="eastAsia" w:ascii="宋体" w:hAnsi="宋体"/>
          <w:b/>
          <w:sz w:val="72"/>
          <w:szCs w:val="72"/>
        </w:rPr>
        <w:t>研究项目</w:t>
      </w:r>
    </w:p>
    <w:p w14:paraId="04441EC2">
      <w:pPr>
        <w:pStyle w:val="2"/>
        <w:jc w:val="center"/>
        <w:rPr>
          <w:rFonts w:hint="eastAsia" w:ascii="宋体" w:hAnsi="宋体"/>
          <w:b/>
          <w:sz w:val="96"/>
          <w:szCs w:val="96"/>
          <w:lang w:val="en-US" w:eastAsia="zh-CN"/>
        </w:rPr>
      </w:pPr>
    </w:p>
    <w:p w14:paraId="2FB82C8C">
      <w:pPr>
        <w:pStyle w:val="2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b/>
          <w:sz w:val="96"/>
          <w:szCs w:val="96"/>
          <w:lang w:val="en-US" w:eastAsia="zh-CN"/>
        </w:rPr>
        <w:t>研究过程</w:t>
      </w:r>
      <w:bookmarkStart w:id="0" w:name="_GoBack"/>
      <w:bookmarkEnd w:id="0"/>
      <w:r>
        <w:rPr>
          <w:rFonts w:hint="eastAsia" w:ascii="宋体" w:hAnsi="宋体"/>
          <w:b/>
          <w:sz w:val="96"/>
          <w:szCs w:val="96"/>
          <w:lang w:val="en-US" w:eastAsia="zh-CN"/>
        </w:rPr>
        <w:t>报告</w:t>
      </w:r>
    </w:p>
    <w:p w14:paraId="5818851C">
      <w:pPr>
        <w:pStyle w:val="8"/>
        <w:numPr>
          <w:ilvl w:val="0"/>
          <w:numId w:val="0"/>
        </w:numPr>
        <w:ind w:leftChars="0"/>
        <w:jc w:val="left"/>
      </w:pPr>
    </w:p>
    <w:p w14:paraId="081642ED">
      <w:pPr>
        <w:pStyle w:val="8"/>
        <w:numPr>
          <w:ilvl w:val="0"/>
          <w:numId w:val="0"/>
        </w:numPr>
        <w:ind w:leftChars="0"/>
        <w:jc w:val="left"/>
      </w:pPr>
    </w:p>
    <w:p w14:paraId="58931F00">
      <w:pPr>
        <w:pStyle w:val="8"/>
        <w:numPr>
          <w:ilvl w:val="0"/>
          <w:numId w:val="0"/>
        </w:numPr>
        <w:ind w:left="2558" w:leftChars="456" w:hanging="1600" w:hangingChars="5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项目名称：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轴对称图形在中国传统艺术文化中的运用——古建筑、园林、剪纸中的对称美</w:t>
      </w:r>
    </w:p>
    <w:p w14:paraId="1718926F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FEAF4FA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学校：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中国矿业大学附属中学</w:t>
      </w:r>
    </w:p>
    <w:p w14:paraId="37EC421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5A831BF4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班级：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初二（2）班</w:t>
      </w:r>
    </w:p>
    <w:p w14:paraId="2283396C">
      <w:pPr>
        <w:pStyle w:val="8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EC2A89B">
      <w:pPr>
        <w:pStyle w:val="8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姓名：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石天佑</w:t>
      </w:r>
    </w:p>
    <w:p w14:paraId="7FE13315">
      <w:pPr>
        <w:pStyle w:val="8"/>
        <w:numPr>
          <w:ilvl w:val="0"/>
          <w:numId w:val="0"/>
        </w:numPr>
        <w:ind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07D49B70">
      <w:pPr>
        <w:pStyle w:val="8"/>
        <w:numPr>
          <w:ilvl w:val="0"/>
          <w:numId w:val="0"/>
        </w:numPr>
        <w:ind w:leftChars="0" w:firstLine="960" w:firstLineChars="300"/>
        <w:jc w:val="left"/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指导老师：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崔金环</w:t>
      </w:r>
    </w:p>
    <w:p w14:paraId="06A6DE71">
      <w:pPr>
        <w:pStyle w:val="2"/>
        <w:keepNext w:val="0"/>
        <w:keepLines w:val="0"/>
        <w:widowControl/>
        <w:suppressLineNumbers w:val="0"/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C1B64C1">
      <w:pPr>
        <w:pStyle w:val="2"/>
        <w:keepNext w:val="0"/>
        <w:keepLines w:val="0"/>
        <w:widowControl/>
        <w:suppressLineNumbers w:val="0"/>
        <w:jc w:val="center"/>
      </w:pPr>
      <w:r>
        <w:t>研究过程报告</w:t>
      </w:r>
    </w:p>
    <w:p w14:paraId="370C6609">
      <w:pPr>
        <w:pStyle w:val="3"/>
        <w:keepNext w:val="0"/>
        <w:keepLines w:val="0"/>
        <w:widowControl/>
        <w:suppressLineNumbers w:val="0"/>
        <w:jc w:val="left"/>
      </w:pPr>
      <w:r>
        <w:t>一、研究概述</w:t>
      </w:r>
    </w:p>
    <w:p w14:paraId="23DA97C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研究围绕“轴对称图形在中国传统艺术文化中的运用——古建筑、园林、剪纸中的对称美”课题，严格按照开题报告制定的计划，采用观察法、收集法、分析法、总结法，分阶段开展研究工作。研究周期共计7周，依次完成准备、收集、分析、总结、完善五个阶段的任务，逐步探究轴对称图形在古建筑、古典园林、剪纸三大领域的具体运用，挖掘对称美背后的数学原理与传统文化内涵，最终完成完整研究报告，达成预设研究目标，同时在研究过程中积累经验、提升能力，反思不足并明确后续方向。</w:t>
      </w:r>
    </w:p>
    <w:p w14:paraId="16A21175">
      <w:pPr>
        <w:pStyle w:val="3"/>
        <w:keepNext w:val="0"/>
        <w:keepLines w:val="0"/>
        <w:widowControl/>
        <w:suppressLineNumbers w:val="0"/>
        <w:jc w:val="left"/>
      </w:pPr>
      <w:r>
        <w:t>二、各阶段研究实施过程（含时间、任务、成果）</w:t>
      </w:r>
    </w:p>
    <w:p w14:paraId="4C38DB58">
      <w:pPr>
        <w:pStyle w:val="4"/>
        <w:keepNext w:val="0"/>
        <w:keepLines w:val="0"/>
        <w:widowControl/>
        <w:suppressLineNumbers w:val="0"/>
        <w:jc w:val="left"/>
      </w:pPr>
      <w:r>
        <w:t>（一）准备阶段（第1周）</w:t>
      </w:r>
    </w:p>
    <w:p w14:paraId="3176999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核心任务：明确研究方向，完成前期筹备工作，为后续研究奠定基础。具体包括：复习轴对称图形核心知识点；制定详细研究计划；撰写并完善开题报告。</w:t>
      </w:r>
    </w:p>
    <w:p w14:paraId="1B0FAB5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实施过程：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首先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复习轴对称图形相关知识，整理知识点笔记，重点巩固轴对称图形的定义、性质、对称轴识别方法，明确研究的理论依据。随后，结合开题报告要求，细化每周研究任务、时间节点与重点难点，制定可落地的研究计划。最后，结合研究方向与计划，撰写开题报告初稿，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指导老师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修改后定稿，完成开题环节。</w:t>
      </w:r>
    </w:p>
    <w:p w14:paraId="60DCD82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阶段成果：形成轴对称图形知识点笔记；制定详细研究计划；完成开题报告定稿。</w:t>
      </w:r>
    </w:p>
    <w:p w14:paraId="63E598B8">
      <w:pPr>
        <w:pStyle w:val="4"/>
        <w:keepNext w:val="0"/>
        <w:keepLines w:val="0"/>
        <w:widowControl/>
        <w:suppressLineNumbers w:val="0"/>
        <w:jc w:val="left"/>
      </w:pPr>
      <w:r>
        <w:t>（二）资料收集阶段（第2-3周）</w:t>
      </w:r>
    </w:p>
    <w:p w14:paraId="3D14C46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核心任务：拓宽收集渠道，全面收集古建筑、古典园林、剪纸三大领域中典型的轴对称案例，进行筛选、整理，形成规范的案例集。</w:t>
      </w:r>
    </w:p>
    <w:p w14:paraId="0F476DC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过程：按照预设收集渠道，开展全方位资料收集工作。一是查阅相关书籍，包括《中国古建筑史》《古典园林赏析》《中国剪纸艺术》等，提取其中的轴对称案例及相关文字说明；二是浏览权威网络资源，登录故宫博物院官网、颐和园官网、中国非物质文化遗产网及权威民俗文化公众号，收集高清图片、案例介绍等素材；三是借助线上展厅，参观本地民俗展馆、故宫、苏州拙政园等线上全景展厅，补充案例细节图片；四是主动咨询历史老师、美术老师及民俗爱好者，获取小众园林、剪纸流派的相关案例，弥补网络与书籍收集的不足。收集完成后，对素材进行筛选，优先选择对称特点明显、具有代表性、文化内涵丰富的案例，按古建筑、园林、剪纸三大类别整理，标注案例名称、对称特点、来源等信息，形成完整案例集。</w:t>
      </w:r>
    </w:p>
    <w:p w14:paraId="4C0061A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阶段成果：完成三大领域轴对称案例收集工作，筛选出典型案例，形成包含图片、文字说明的规范案例集；记录完整收集过程及渠道，形成收集日志。</w:t>
      </w:r>
    </w:p>
    <w:p w14:paraId="08A69E8E">
      <w:pPr>
        <w:pStyle w:val="4"/>
        <w:keepNext w:val="0"/>
        <w:keepLines w:val="0"/>
        <w:widowControl/>
        <w:suppressLineNumbers w:val="0"/>
        <w:jc w:val="left"/>
      </w:pPr>
      <w:r>
        <w:t>（三）分析研究阶段（第4-5周）</w:t>
      </w:r>
    </w:p>
    <w:p w14:paraId="3E3033F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核心任务：结合轴对称图形数学性质，对收集的典型案例进行深入分析，探究对称元素的运用逻辑、审美意义与文化内涵，形成分析记录与讨论意见。</w:t>
      </w:r>
    </w:p>
    <w:p w14:paraId="3C9D19D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实施过程：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首先，复习轴对称图形核心性质，明确分析思路，确定从“对称轴数量与位置、对称特点、数学原理体现、文化内涵解读”四个维度开展案例分析。随后，独立逐一分析每个案例，记录对称轴的数量、位置，结合“折叠后完全重合”“对应点距离相等”等性质，说明其对称特点，同时查阅传统文化相关资料，解读案例中对称设计背后的审美追求与文化寓意。分析过程中，及时记录遇到的疑问与思考，反复推敲完善分析内容。例如，在分析故宫案例时，明确其南北向中轴线为单一对称轴，对称布局既体现数学均衡美，又彰显皇权至高无上的文化内涵；在分析剪纸案例时，结合对折裁剪的制作工艺，解读对称设计与吉祥寓意的关联。</w:t>
      </w:r>
    </w:p>
    <w:p w14:paraId="0A411653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阶段成果：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完成所有典型案例的分析工作，形成案例分析报告；记录分析过程中的心得与疑问，为后续总结阶段奠定基础。</w:t>
      </w:r>
    </w:p>
    <w:p w14:paraId="154ECA18">
      <w:pPr>
        <w:pStyle w:val="4"/>
        <w:keepNext w:val="0"/>
        <w:keepLines w:val="0"/>
        <w:widowControl/>
        <w:suppressLineNumbers w:val="0"/>
        <w:jc w:val="left"/>
      </w:pPr>
      <w:r>
        <w:t>（四）总结阶段（第6周）</w:t>
      </w:r>
    </w:p>
    <w:p w14:paraId="7666C1C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核心任务：归纳研究成果，梳理轴对称图形在三大领域的运用规律，撰写结题报告，反思自身研究过程中的收获与不足。</w:t>
      </w:r>
    </w:p>
    <w:p w14:paraId="32FF3E0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过程：梳理案例分析结果，归纳轴对称图形在古建筑、园林、剪纸三大领域的运用特点与规律，明确不同领域对称设计的差异与共性。随后，结合开题报告、案例集、分析报告等资料，撰写结题报告初稿，涵盖研究背景、目的、方法、过程、核心内容、结论与收获、反思与展望等模块。初稿完成后，反复修改打磨，核对案例信息、完善分析内容、优化语言表达，确保结题报告逻辑清晰、内容完整、贴合研究实际。同时，全面反思研究过程，梳理自身研究中的收获、存在的不足，明确后续改进方向。</w:t>
      </w:r>
    </w:p>
    <w:p w14:paraId="16B7797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阶段成果：完成结题报告初稿；归纳形成研究核心结论；梳理研究收获与不足，形成阶段性反思笔记。</w:t>
      </w:r>
    </w:p>
    <w:p w14:paraId="6D274ECF">
      <w:pPr>
        <w:pStyle w:val="4"/>
        <w:keepNext w:val="0"/>
        <w:keepLines w:val="0"/>
        <w:widowControl/>
        <w:suppressLineNumbers w:val="0"/>
        <w:jc w:val="left"/>
      </w:pPr>
      <w:r>
        <w:t>（五）完善阶段（第7周）</w:t>
      </w:r>
    </w:p>
    <w:p w14:paraId="44CFB69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核心任务：修改完善开题报告、研究过程报告、结题报告，整理所有研究素材，形成完整的课题研究报告。</w:t>
      </w:r>
    </w:p>
    <w:p w14:paraId="0C367E3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实施过程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对开题报告、研究过程报告、结题报告进行全面修改，修正其中的错别字、逻辑漏洞，优化内容表述，确保三大报告衔接流畅、重点突出。同时，整理研究过程中的所有素材，包括知识点笔记、案例集、分析报告、收集日志等，按类别归档，补充到完整研究报告中。此外，根据研究内容，在核心案例处插入相关图片，标注清晰，增强报告的直观性与说服力，最终形成完整、规范的课题研究报告。</w:t>
      </w:r>
    </w:p>
    <w:p w14:paraId="383D2DD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阶段成果：完成三大报告的修改完善；整理归档所有研究素材；形成完整的课题研究报告（含图片、各类辅助资料）。</w:t>
      </w:r>
    </w:p>
    <w:p w14:paraId="4A723933">
      <w:pPr>
        <w:keepNext w:val="0"/>
        <w:keepLines w:val="0"/>
        <w:widowControl/>
        <w:suppressLineNumbers w:val="0"/>
        <w:jc w:val="left"/>
      </w:pPr>
    </w:p>
    <w:p w14:paraId="3012D862">
      <w:pPr>
        <w:pStyle w:val="3"/>
        <w:keepNext w:val="0"/>
        <w:keepLines w:val="0"/>
        <w:widowControl/>
        <w:suppressLineNumbers w:val="0"/>
        <w:jc w:val="left"/>
      </w:pPr>
      <w:r>
        <w:t>三、研究过程中遇到的问题与解决措施</w:t>
      </w:r>
    </w:p>
    <w:p w14:paraId="729F207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在整个研究过程中，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本人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严格按照计划推进，但也遇到了一些预设及突发问题，通过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自主探究、主动请教、调整方法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等方式，逐一得到解决，确保研究顺利开展。</w:t>
      </w:r>
    </w:p>
    <w:p w14:paraId="62C1643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问题一：案例收集的全面性不足，部分小众园林、剪纸流派（如甘肃庆阳剪纸）的案例较少，难以获取详细素材。解决措施：拓宽收集渠道，除了书籍、网络，主动咨询民俗爱好者、地方非物质文化遗产相关工作人员，借助地方博物馆线上展厅，补充小众案例的图片与文字说明；同时，对收集到的小众案例进行重点整理，确保案例的多样性与代表性。</w:t>
      </w:r>
    </w:p>
    <w:p w14:paraId="3399AD4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问题二：分析阶段，难以精准结合轴对称数学知识解读案例的文化内涵，出现“重形式、轻内涵”的问题，分析不够深入。解决措施：先集中复习轴对称图形的核心性质，明确分析思路，将数学性质与案例特点一一对应；同时，查阅传统文化相关书籍、文献，了解古建筑、园林、剪纸的文化背景，必要时请教历史老师、美术老师，提升文化解读能力，完善分析内容。</w:t>
      </w:r>
    </w:p>
    <w:p w14:paraId="622E113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问题三：研究过程中，部分阶段任务进度滞后，分析案例不够深入，影响研究效率。解决措施：合理调整时间安排，细化每日任务，明确时间节点；针对分析不深入的问题，反复查阅资料、请教老师，逐一对案例进行推敲，确保研究质量。</w:t>
      </w:r>
    </w:p>
    <w:p w14:paraId="6CCFE06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问题四：部分古建筑、园林的细节图片模糊，难以清晰展示对称特点。解决措施：筛选权威网站、线上全景展厅的高清图片，替换模糊素材；对无法获取高清图片的案例，用文字详细描述其对称特点，补充说明，确保案例展示的清晰度与准确性。</w:t>
      </w:r>
    </w:p>
    <w:p w14:paraId="2AABB922">
      <w:pPr>
        <w:pStyle w:val="3"/>
        <w:keepNext w:val="0"/>
        <w:keepLines w:val="0"/>
        <w:widowControl/>
        <w:suppressLineNumbers w:val="0"/>
        <w:jc w:val="left"/>
      </w:pPr>
      <w:r>
        <w:t>四、研究过程反思与阶段性收获</w:t>
      </w:r>
    </w:p>
    <w:p w14:paraId="19B8DE96">
      <w:pPr>
        <w:pStyle w:val="4"/>
        <w:keepNext w:val="0"/>
        <w:keepLines w:val="0"/>
        <w:widowControl/>
        <w:suppressLineNumbers w:val="0"/>
        <w:jc w:val="left"/>
      </w:pPr>
      <w:r>
        <w:t>（一）研究过程反思</w:t>
      </w:r>
    </w:p>
    <w:p w14:paraId="132C5A7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研究严格按照开题报告的计划推进，整体进展顺利，基本达成了预设研究目标，但通过复盘整个研究过程，仍存在一些不足，值得后续改进：一是案例收集的范围仍可进一步扩大，部分偏远地区的传统建筑、小众剪纸流派案例未涉及，案例的全面性有待提升；二是对轴对称设计与传统文化内涵的关联分析，仍有一定的深度不足，未能充分挖掘部分案例背后的深层文化寓意；三是研究过程中，理论与实践的结合不够紧密，缺乏将轴对称知识运用到实践创作（如剪纸制作）的环节；四是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自主探究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的效率仍可优化，部分任务推进过程中不够高效，需进一步提升时间管理能力。</w:t>
      </w:r>
    </w:p>
    <w:p w14:paraId="34808AA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同时，也总结了一些成功经验：详细的计划是研究顺利推进的基础，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自主探究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能够锻炼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独立解决问题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的能力，拓宽收集渠道、主动请教专业人士，能够有效弥补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自身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知识与能力的不足，阶段性反思能够及时发现问题、调整方向，确保研究质量。</w:t>
      </w:r>
    </w:p>
    <w:p w14:paraId="1C48D876">
      <w:pPr>
        <w:keepNext w:val="0"/>
        <w:keepLines w:val="0"/>
        <w:widowControl/>
        <w:suppressLineNumbers w:val="0"/>
        <w:jc w:val="left"/>
      </w:pPr>
    </w:p>
    <w:p w14:paraId="50070CA0">
      <w:pPr>
        <w:pStyle w:val="4"/>
        <w:keepNext w:val="0"/>
        <w:keepLines w:val="0"/>
        <w:widowControl/>
        <w:suppressLineNumbers w:val="0"/>
        <w:jc w:val="left"/>
      </w:pPr>
      <w:r>
        <w:t>（二）阶段性收获</w:t>
      </w:r>
    </w:p>
    <w:p w14:paraId="299B7B9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知识层面：通过研究，全员巩固了初二数学中轴对称图形的概念、性质，学会了在传统艺术作品中识别轴对称元素，掌握了对称轴的识别方法，深刻体会到数学与传统艺术、传统文化的紧密联系，拓宽了文化视野，了解了古建筑、园林、剪纸的相关文化知识与审美特点。</w:t>
      </w:r>
    </w:p>
    <w:p w14:paraId="24587F9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能力层面：通过案例收集、分析、报告撰写等环节，培养了观察能力、收集整理能力、分析归纳能力与文字表达能力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通过解决研究中的问题，提升了问题解决能力与自主探究能力，掌握了研究性学习的基本方法。</w:t>
      </w:r>
    </w:p>
    <w:p w14:paraId="18E69A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思想层面：通过挖掘传统艺术中轴对称元素的文化内涵，感受到了中华优秀传统文化的魅力，增强了对传统文化的认同感与自豪感，树立了传承中华优秀传统艺术文化的意识；体会到了研究性学习的乐趣，激发了主动探究、乐于思考的学习热情，培养了严谨、认真的研究态度。</w:t>
      </w:r>
    </w:p>
    <w:p w14:paraId="70524798">
      <w:pPr>
        <w:pStyle w:val="2"/>
        <w:keepNext w:val="0"/>
        <w:keepLines w:val="0"/>
        <w:widowControl/>
        <w:suppressLineNumbers w:val="0"/>
        <w:jc w:val="left"/>
      </w:pPr>
    </w:p>
    <w:p w14:paraId="0B933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071F4"/>
    <w:rsid w:val="2AC0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2026-03-06T08:36:00Z</dcterms:created>
  <dc:creator>吉人自有天佑</dc:creator>
  <cp:lastModifiedBy>吉人自有天佑</cp:lastModifiedBy>
  <dcterms:modified xsi:type="dcterms:W3CDTF">2026-03-06T08:39:33Z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8C285A6ED84A43849CF897B2EA9CA168_11</vt:lpwstr>
  </property>
  <property fmtid="{D5CDD505-2E9C-101B-9397-08002B2CF9AE}" pid="4" name="KSOTemplateDocerSaveRecord">
    <vt:lpwstr>eyJoZGlkIjoiOTk2M2Y1ODRhZTkyOWQxZTBiOTYxMTRjYzk3ZjU3NmIiLCJ1c2VySWQiOiIxMDE0MjI0NDkyIn0=</vt:lpwstr>
  </property>
</Properties>
</file>