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BA03D0" w14:textId="54F843A9" w:rsidR="00B73B6E" w:rsidRPr="00B73B6E" w:rsidRDefault="00B73B6E" w:rsidP="00267E87">
      <w:pPr>
        <w:widowControl/>
        <w:shd w:val="clear" w:color="auto" w:fill="FFFFFF"/>
        <w:spacing w:before="100" w:beforeAutospacing="1" w:after="240" w:line="480" w:lineRule="atLeast"/>
        <w:jc w:val="center"/>
        <w:outlineLvl w:val="1"/>
        <w:rPr>
          <w:rFonts w:ascii="Times New Roman" w:eastAsia="宋体" w:hAnsi="Times New Roman" w:cs="Times New Roman"/>
          <w:b/>
          <w:bCs/>
          <w:color w:val="0F1115"/>
          <w:kern w:val="0"/>
          <w:sz w:val="33"/>
          <w:szCs w:val="33"/>
        </w:rPr>
      </w:pPr>
      <w:bookmarkStart w:id="0" w:name="OLE_LINK1"/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33"/>
          <w:szCs w:val="33"/>
        </w:rPr>
        <w:t>《行走彭城七里：探寻徐州千年文脉》</w:t>
      </w:r>
      <w:bookmarkEnd w:id="0"/>
      <w:r w:rsidR="00267E87" w:rsidRPr="00267E87">
        <w:rPr>
          <w:rFonts w:ascii="Times New Roman" w:eastAsia="宋体" w:hAnsi="Times New Roman" w:cs="Times New Roman"/>
          <w:b/>
          <w:bCs/>
          <w:color w:val="0F1115"/>
          <w:kern w:val="0"/>
          <w:sz w:val="33"/>
          <w:szCs w:val="33"/>
        </w:rPr>
        <w:t>-</w:t>
      </w:r>
      <w:r w:rsidR="00267E87" w:rsidRPr="00267E87">
        <w:rPr>
          <w:rFonts w:ascii="Times New Roman" w:eastAsia="宋体" w:hAnsi="Times New Roman" w:cs="Times New Roman"/>
          <w:b/>
          <w:bCs/>
          <w:color w:val="0F1115"/>
          <w:kern w:val="0"/>
          <w:sz w:val="33"/>
          <w:szCs w:val="33"/>
        </w:rPr>
        <w:t>结题报告</w:t>
      </w:r>
    </w:p>
    <w:p w14:paraId="30310480" w14:textId="1B69D277" w:rsidR="00B73B6E" w:rsidRPr="00B73B6E" w:rsidRDefault="00B73B6E" w:rsidP="00B73B6E">
      <w:pPr>
        <w:widowControl/>
        <w:shd w:val="clear" w:color="auto" w:fill="FFFFFF"/>
        <w:spacing w:before="480" w:after="240" w:line="450" w:lineRule="atLeast"/>
        <w:jc w:val="left"/>
        <w:outlineLvl w:val="2"/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</w:pP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  <w:t>一、</w:t>
      </w:r>
      <w:r w:rsidR="00267E87" w:rsidRPr="00267E87"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  <w:t>研究</w:t>
      </w: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  <w:t>背景</w:t>
      </w:r>
    </w:p>
    <w:p w14:paraId="407261F8" w14:textId="77777777" w:rsidR="00267E87" w:rsidRPr="00267E87" w:rsidRDefault="00267E87" w:rsidP="00951827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徐州古称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，是一座拥有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2600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多年建城史的国家历史文化名城。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2023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年，徐州市启动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彭城七里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历史文脉城市更新工程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——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这条南起云龙山、北至故黄河、全长约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3.5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公里（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7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华里）的南北中轴线，串联起从新石器时代至今七个历史时期的文脉记忆，分布着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235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处历史文化遗存，被称为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镌刻徐州历史文化记忆的金矿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。</w:t>
      </w:r>
    </w:p>
    <w:p w14:paraId="7F253790" w14:textId="38A27764" w:rsidR="00267E87" w:rsidRPr="00267E87" w:rsidRDefault="00267E87" w:rsidP="00951827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彭城七里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的命名蕴含着丰富的文化密码：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承载着悠久的历史记忆，具有鲜明的文化识别性；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七里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则融入了中国传统文化中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七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的数字哲学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——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轴线全长恰好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7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华里，更新片区总面积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7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平方公里，整体划分为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7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个更新单元。这七个单元依次为：彭城之源、土城汉风、户部繁华、回龙巷陌、大同风情、鼓楼时尚、黄楼胜迹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7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个文脉片区；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里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不仅是长度单位，更有居住片区、街巷、故乡的深意。</w:t>
      </w:r>
    </w:p>
    <w:p w14:paraId="51D192A9" w14:textId="77777777" w:rsidR="00267E87" w:rsidRPr="00267E87" w:rsidRDefault="00267E87" w:rsidP="00951827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2026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年春节期间，徐州以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彭城七里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YUE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千年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为主题，推出系列文化活动。据官方统计，春节假期徐州接待游客总量达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585.04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万人次，游客消费金额达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26.94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亿元。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彭城七里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正从一条历史文脉，转变为驱动城市消费、服务区域发展的文化新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IP</w:t>
      </w:r>
      <w:r w:rsidRPr="00267E8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。</w:t>
      </w:r>
    </w:p>
    <w:p w14:paraId="4542341E" w14:textId="77777777" w:rsidR="00951827" w:rsidRPr="00267E87" w:rsidRDefault="00951827" w:rsidP="00951827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本课题旨在通过实地考察、文献研究、访谈记录等方式，引导学生走进彭城七里，触摸徐州的历史文脉，品味独特的饮食文化，感受城市更新的时代脉动，在行走中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读懂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徐州，在研究中提升语文综合素养。</w:t>
      </w:r>
    </w:p>
    <w:p w14:paraId="2D2F2391" w14:textId="41C91977" w:rsidR="00951827" w:rsidRPr="00B73B6E" w:rsidRDefault="00951827" w:rsidP="00951827">
      <w:pPr>
        <w:widowControl/>
        <w:shd w:val="clear" w:color="auto" w:fill="FFFFFF"/>
        <w:spacing w:before="480" w:after="240" w:line="450" w:lineRule="atLeast"/>
        <w:jc w:val="left"/>
        <w:outlineLvl w:val="2"/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</w:pPr>
      <w:r>
        <w:rPr>
          <w:rFonts w:ascii="Times New Roman" w:eastAsia="宋体" w:hAnsi="Times New Roman" w:cs="Times New Roman" w:hint="eastAsia"/>
          <w:b/>
          <w:bCs/>
          <w:color w:val="0F1115"/>
          <w:kern w:val="0"/>
          <w:sz w:val="30"/>
          <w:szCs w:val="30"/>
        </w:rPr>
        <w:t>二、</w:t>
      </w: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  <w:t>研究目标</w:t>
      </w:r>
    </w:p>
    <w:p w14:paraId="047435A4" w14:textId="77777777" w:rsidR="00951827" w:rsidRPr="00B73B6E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知识层面：了解彭城七里的历史文化内涵，梳理徐州从新石器时代至今的文明演进脉络，认识苏轼文化、两汉文化、运河文化等多元文化形态。</w:t>
      </w:r>
    </w:p>
    <w:p w14:paraId="793A7E63" w14:textId="77777777" w:rsidR="00951827" w:rsidRPr="00B73B6E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lastRenderedPageBreak/>
        <w:t>能力层面：培养资料搜集与整理能力、实地考察与观察能力、访谈与记录能力、研究报告撰写能力；学会运用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读城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的方法论，从空间维</w:t>
      </w:r>
      <w:proofErr w:type="gramStart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度理解</w:t>
      </w:r>
      <w:proofErr w:type="gramEnd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时间维度上的城市变迁。</w:t>
      </w:r>
    </w:p>
    <w:p w14:paraId="540F8371" w14:textId="77777777" w:rsidR="00951827" w:rsidRPr="00B73B6E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情感层面：增强对家乡文化的认同感与自豪感，培养文化遗产保护意识，感悟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以人民为中心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的城市更新理念。</w:t>
      </w:r>
    </w:p>
    <w:p w14:paraId="25EF7A0B" w14:textId="1068D524" w:rsidR="00951827" w:rsidRPr="00951827" w:rsidRDefault="00951827" w:rsidP="00951827">
      <w:pPr>
        <w:widowControl/>
        <w:shd w:val="clear" w:color="auto" w:fill="FFFFFF"/>
        <w:spacing w:before="480" w:after="240" w:line="450" w:lineRule="atLeast"/>
        <w:jc w:val="left"/>
        <w:outlineLvl w:val="2"/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</w:pPr>
      <w:r w:rsidRPr="00951827">
        <w:rPr>
          <w:rFonts w:ascii="Times New Roman" w:eastAsia="宋体" w:hAnsi="Times New Roman" w:cs="Times New Roman" w:hint="eastAsia"/>
          <w:b/>
          <w:bCs/>
          <w:color w:val="0F1115"/>
          <w:kern w:val="0"/>
          <w:sz w:val="30"/>
          <w:szCs w:val="30"/>
        </w:rPr>
        <w:t>三、</w:t>
      </w:r>
      <w:r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  <w:t>研究目的</w:t>
      </w:r>
      <w:r w:rsidR="00E459F4">
        <w:rPr>
          <w:rFonts w:ascii="Times New Roman" w:eastAsia="宋体" w:hAnsi="Times New Roman" w:cs="Times New Roman" w:hint="eastAsia"/>
          <w:b/>
          <w:bCs/>
          <w:color w:val="0F1115"/>
          <w:kern w:val="0"/>
          <w:sz w:val="30"/>
          <w:szCs w:val="30"/>
        </w:rPr>
        <w:t>和意义</w:t>
      </w:r>
    </w:p>
    <w:p w14:paraId="5F7BECB6" w14:textId="78FA3D9B" w:rsidR="00E459F4" w:rsidRPr="00E459F4" w:rsidRDefault="00E459F4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E459F4">
        <w:rPr>
          <w:rFonts w:ascii="Times New Roman" w:eastAsia="宋体" w:hAnsi="Times New Roman" w:cs="Times New Roman" w:hint="eastAsia"/>
          <w:color w:val="0F1115"/>
          <w:kern w:val="0"/>
          <w:sz w:val="24"/>
          <w:szCs w:val="24"/>
        </w:rPr>
        <w:t>（一）研究目的：</w:t>
      </w:r>
    </w:p>
    <w:p w14:paraId="30500857" w14:textId="3CFD60EB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梳理彭城七里的历史文化内涵，了解徐州从新石器时代至今的文明演进脉络</w:t>
      </w:r>
    </w:p>
    <w:p w14:paraId="095CC634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考察彭城七里沿线的文化遗产保护与活化利用现状，理解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文化解码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+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科技赋能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的创新模式</w:t>
      </w:r>
    </w:p>
    <w:p w14:paraId="472C6F23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品味徐州特色饮食文化，探究饮食背后的地域性格与历史传承</w:t>
      </w:r>
    </w:p>
    <w:p w14:paraId="0EB07F0A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培养资料搜集与整理、实地考察与观察、访谈与记录、研究报告撰写等语文综合能力</w:t>
      </w:r>
    </w:p>
    <w:p w14:paraId="240656A3" w14:textId="20C5810D" w:rsidR="00951827" w:rsidRPr="00E459F4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增强对家乡文化的认同感，感悟文化遗产保护的时代价值</w:t>
      </w:r>
    </w:p>
    <w:p w14:paraId="6612306E" w14:textId="77777777" w:rsidR="00E459F4" w:rsidRPr="00E459F4" w:rsidRDefault="00E459F4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（二）研究意义</w:t>
      </w:r>
    </w:p>
    <w:p w14:paraId="62D8DFA6" w14:textId="77777777" w:rsidR="00E459F4" w:rsidRPr="00E459F4" w:rsidRDefault="00E459F4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E459F4">
        <w:rPr>
          <w:rFonts w:ascii="Times New Roman" w:eastAsia="宋体" w:hAnsi="Times New Roman" w:cs="Times New Roman" w:hint="eastAsia"/>
          <w:color w:val="0F1115"/>
          <w:kern w:val="0"/>
          <w:sz w:val="24"/>
          <w:szCs w:val="24"/>
        </w:rPr>
        <w:t>1</w:t>
      </w:r>
      <w:r w:rsidRPr="00E459F4">
        <w:rPr>
          <w:rFonts w:ascii="Times New Roman" w:eastAsia="宋体" w:hAnsi="Times New Roman" w:cs="Times New Roman" w:hint="eastAsia"/>
          <w:color w:val="0F1115"/>
          <w:kern w:val="0"/>
          <w:sz w:val="24"/>
          <w:szCs w:val="24"/>
        </w:rPr>
        <w:t>）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文化传承意义：作为徐州历史文脉的集中载体，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彭城七里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涵盖了彭祖文化、两汉文化、苏轼文化、运河文化、黄河文化、民俗文化等多种文化形态。通过本课题研究，学生能够深入了解家乡的历史文化底蕴，增强文化认同感与自豪感。</w:t>
      </w:r>
    </w:p>
    <w:p w14:paraId="3508CE87" w14:textId="77777777" w:rsidR="00E459F4" w:rsidRPr="00E459F4" w:rsidRDefault="00E459F4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E459F4">
        <w:rPr>
          <w:rFonts w:ascii="Times New Roman" w:eastAsia="宋体" w:hAnsi="Times New Roman" w:cs="Times New Roman" w:hint="eastAsia"/>
          <w:color w:val="0F1115"/>
          <w:kern w:val="0"/>
          <w:sz w:val="24"/>
          <w:szCs w:val="24"/>
        </w:rPr>
        <w:t>2</w:t>
      </w:r>
      <w:r w:rsidRPr="00E459F4">
        <w:rPr>
          <w:rFonts w:ascii="Times New Roman" w:eastAsia="宋体" w:hAnsi="Times New Roman" w:cs="Times New Roman" w:hint="eastAsia"/>
          <w:color w:val="0F1115"/>
          <w:kern w:val="0"/>
          <w:sz w:val="24"/>
          <w:szCs w:val="24"/>
        </w:rPr>
        <w:t>）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教育实践意义：本课题</w:t>
      </w:r>
      <w:proofErr w:type="gramStart"/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践行</w:t>
      </w:r>
      <w:proofErr w:type="gramEnd"/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读万卷书，行万里路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的教育理念，将语文学习从课堂延伸到社会生活中，通过实地考察、访谈记录、文献研究等方式，培养学生的综合语文素养和研究能力。</w:t>
      </w:r>
    </w:p>
    <w:p w14:paraId="2DE7E81C" w14:textId="77777777" w:rsidR="00E459F4" w:rsidRPr="00E459F4" w:rsidRDefault="00E459F4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E459F4">
        <w:rPr>
          <w:rFonts w:ascii="Times New Roman" w:eastAsia="宋体" w:hAnsi="Times New Roman" w:cs="Times New Roman" w:hint="eastAsia"/>
          <w:color w:val="0F1115"/>
          <w:kern w:val="0"/>
          <w:sz w:val="24"/>
          <w:szCs w:val="24"/>
        </w:rPr>
        <w:t>3</w:t>
      </w:r>
      <w:r w:rsidRPr="00E459F4">
        <w:rPr>
          <w:rFonts w:ascii="Times New Roman" w:eastAsia="宋体" w:hAnsi="Times New Roman" w:cs="Times New Roman" w:hint="eastAsia"/>
          <w:color w:val="0F1115"/>
          <w:kern w:val="0"/>
          <w:sz w:val="24"/>
          <w:szCs w:val="24"/>
        </w:rPr>
        <w:t>）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时代价值意义：当前，文化建设面临的一大挑战是同质化问题。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彭城七里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作为历史文化名城保护与现代化相结合的建设实践，探索了当代城市发展与文化传承的融合共进之路。研究这一项目，有助于学生理解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人民城市为人民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的理念，思考传统文化如何在城市更新中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活起来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”“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传下去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。</w:t>
      </w:r>
    </w:p>
    <w:p w14:paraId="34C0568F" w14:textId="47317E57" w:rsidR="00E459F4" w:rsidRPr="00E459F4" w:rsidRDefault="00E459F4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E459F4">
        <w:rPr>
          <w:rFonts w:ascii="Times New Roman" w:eastAsia="宋体" w:hAnsi="Times New Roman" w:cs="Times New Roman" w:hint="eastAsia"/>
          <w:color w:val="0F1115"/>
          <w:kern w:val="0"/>
          <w:sz w:val="24"/>
          <w:szCs w:val="24"/>
        </w:rPr>
        <w:lastRenderedPageBreak/>
        <w:t>4</w:t>
      </w:r>
      <w:r w:rsidRPr="00E459F4">
        <w:rPr>
          <w:rFonts w:ascii="Times New Roman" w:eastAsia="宋体" w:hAnsi="Times New Roman" w:cs="Times New Roman" w:hint="eastAsia"/>
          <w:color w:val="0F1115"/>
          <w:kern w:val="0"/>
          <w:sz w:val="24"/>
          <w:szCs w:val="24"/>
        </w:rPr>
        <w:t>）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个人成长意义：正如扎染需要反复浸染才能呈现深邃的蓝色，对家乡文化的认识也需要亲身行走、深度体验才能内化为精神底色。通过行走彭城七里，学生将在与历史对话的过程中完成一次文化的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寻根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E459F4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之旅。</w:t>
      </w:r>
    </w:p>
    <w:p w14:paraId="29F12FB2" w14:textId="0A36DEEB" w:rsidR="00B73B6E" w:rsidRPr="00B73B6E" w:rsidRDefault="00951827" w:rsidP="00B73B6E">
      <w:pPr>
        <w:widowControl/>
        <w:shd w:val="clear" w:color="auto" w:fill="FFFFFF"/>
        <w:spacing w:before="480" w:after="240" w:line="450" w:lineRule="atLeast"/>
        <w:jc w:val="left"/>
        <w:outlineLvl w:val="2"/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</w:pPr>
      <w:r>
        <w:rPr>
          <w:rFonts w:ascii="Times New Roman" w:eastAsia="宋体" w:hAnsi="Times New Roman" w:cs="Times New Roman" w:hint="eastAsia"/>
          <w:b/>
          <w:bCs/>
          <w:color w:val="0F1115"/>
          <w:kern w:val="0"/>
          <w:sz w:val="30"/>
          <w:szCs w:val="30"/>
        </w:rPr>
        <w:t>四</w:t>
      </w:r>
      <w:r w:rsidR="00B73B6E"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  <w:t>、研究内容</w:t>
      </w:r>
    </w:p>
    <w:p w14:paraId="24BF8F51" w14:textId="76EF2C3F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本课题设三个研究模块，开展综合性研究。</w:t>
      </w:r>
    </w:p>
    <w:p w14:paraId="63E9CD1F" w14:textId="3B2258A3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2"/>
        <w:jc w:val="left"/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模块</w:t>
      </w:r>
      <w:proofErr w:type="gramStart"/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一</w:t>
      </w:r>
      <w:proofErr w:type="gramEnd"/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：历史寻踪</w:t>
      </w: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——</w:t>
      </w: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彭城七里的文明密码</w:t>
      </w:r>
    </w:p>
    <w:p w14:paraId="1B6F0F08" w14:textId="4A3A0E8A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研究对象：彭城七里沿线的历史文化遗存</w:t>
      </w:r>
    </w:p>
    <w:p w14:paraId="0EA0678C" w14:textId="35E9CCFA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核心问题：如何通过一条城市轴线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一眼千年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读懂徐州？</w:t>
      </w:r>
    </w:p>
    <w:p w14:paraId="3AB11DD5" w14:textId="037933C1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2"/>
        <w:jc w:val="left"/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考察点位：</w:t>
      </w:r>
    </w:p>
    <w:p w14:paraId="37D24228" w14:textId="21AA2EDA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彭城之源：云龙山下的下圆墩遗址（距今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4300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年新石器时代遗存）</w:t>
      </w:r>
    </w:p>
    <w:p w14:paraId="4B0456EF" w14:textId="27FD8A34" w:rsidR="00457BAD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土城汉风：徐州博物馆、土山汉墓、汉代采石场遗址</w:t>
      </w:r>
    </w:p>
    <w:p w14:paraId="1840C0D7" w14:textId="7750359C" w:rsidR="00B73B6E" w:rsidRPr="00B73B6E" w:rsidRDefault="00457BAD" w:rsidP="00457BAD">
      <w:pPr>
        <w:widowControl/>
        <w:shd w:val="clear" w:color="auto" w:fill="FFFFFF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0F1115"/>
          <w:kern w:val="0"/>
          <w:sz w:val="24"/>
          <w:szCs w:val="24"/>
        </w:rPr>
        <w:drawing>
          <wp:inline distT="0" distB="0" distL="0" distR="0" wp14:anchorId="33347114" wp14:editId="67455DA9">
            <wp:extent cx="2301240" cy="3205833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124" cy="322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color w:val="0F1115"/>
          <w:kern w:val="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/>
          <w:bCs/>
          <w:noProof/>
          <w:color w:val="0F1115"/>
          <w:kern w:val="0"/>
          <w:sz w:val="30"/>
          <w:szCs w:val="30"/>
        </w:rPr>
        <w:drawing>
          <wp:inline distT="0" distB="0" distL="0" distR="0" wp14:anchorId="5D6D02B9" wp14:editId="2B484AB4">
            <wp:extent cx="2392680" cy="3195601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103" cy="3209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 xml:space="preserve"> </w:t>
      </w:r>
    </w:p>
    <w:p w14:paraId="0732B673" w14:textId="45018A3C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黄楼胜迹：北宋苏轼率军民抗洪所建黄楼、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五省通衢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牌坊</w:t>
      </w:r>
    </w:p>
    <w:p w14:paraId="3F8E120D" w14:textId="7DE7DF81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proofErr w:type="gramStart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叠城奇观</w:t>
      </w:r>
      <w:proofErr w:type="gramEnd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：城下城遗址博物馆（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城下城、街下街、井下井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叠压奇观）</w:t>
      </w:r>
    </w:p>
    <w:p w14:paraId="48574002" w14:textId="6AC41A21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2"/>
        <w:jc w:val="left"/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研究要点：</w:t>
      </w:r>
    </w:p>
    <w:p w14:paraId="563F6AE9" w14:textId="1A27C1ED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彭城七里的命名由来与七个文脉片区的划分依据</w:t>
      </w:r>
    </w:p>
    <w:p w14:paraId="59F552D8" w14:textId="4DA00AFB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从下圆墩遗址到黄楼的时空跨越如何体现徐州文明连续性</w:t>
      </w:r>
    </w:p>
    <w:p w14:paraId="33781F62" w14:textId="699A3471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lastRenderedPageBreak/>
        <w:t>苏轼在徐州的治水功绩与《放鹤亭记》《快哉此风赋》等名篇的文化价值</w:t>
      </w:r>
    </w:p>
    <w:p w14:paraId="2258B032" w14:textId="20CD280E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城下城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奇观的形成原因及其历史价值</w:t>
      </w:r>
    </w:p>
    <w:p w14:paraId="34198DD1" w14:textId="5B81965B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2"/>
        <w:jc w:val="left"/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模块二：文化解码</w:t>
      </w: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——</w:t>
      </w: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文商旅融合中的传统新生</w:t>
      </w:r>
    </w:p>
    <w:p w14:paraId="5362655D" w14:textId="2D44BE2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研究对象：彭城七里沿线的文化空间与创新业态</w:t>
      </w:r>
    </w:p>
    <w:p w14:paraId="00D783D8" w14:textId="5ED4822C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核心问题：传统文化如何在城市更新中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活起来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传下去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？</w:t>
      </w:r>
    </w:p>
    <w:p w14:paraId="66E9ADE3" w14:textId="21C7A54C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2"/>
        <w:jc w:val="left"/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考察点位：</w:t>
      </w:r>
    </w:p>
    <w:p w14:paraId="2DC0D50E" w14:textId="279AF79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户部山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-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回龙窝历史文化街区：崔焘故居（翰林书社）、戏马台、李家大楼</w:t>
      </w:r>
    </w:p>
    <w:p w14:paraId="0CDF8412" w14:textId="6D8619B6" w:rsidR="00760117" w:rsidRDefault="00760117" w:rsidP="00760117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0F1115"/>
          <w:kern w:val="0"/>
          <w:sz w:val="24"/>
          <w:szCs w:val="24"/>
        </w:rPr>
        <w:drawing>
          <wp:inline distT="0" distB="0" distL="0" distR="0" wp14:anchorId="2EF8EA85" wp14:editId="3275C7E0">
            <wp:extent cx="3349889" cy="253839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809" cy="2551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noProof/>
          <w:color w:val="0F1115"/>
          <w:kern w:val="0"/>
          <w:sz w:val="24"/>
          <w:szCs w:val="24"/>
        </w:rPr>
        <w:drawing>
          <wp:inline distT="0" distB="0" distL="0" distR="0" wp14:anchorId="7CDE4B8B" wp14:editId="617398B9">
            <wp:extent cx="1889760" cy="2538283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348" cy="2557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noProof/>
          <w:color w:val="0F1115"/>
          <w:kern w:val="0"/>
          <w:sz w:val="24"/>
          <w:szCs w:val="24"/>
        </w:rPr>
        <w:drawing>
          <wp:inline distT="0" distB="0" distL="0" distR="0" wp14:anchorId="79F1CF2F" wp14:editId="715BA24A">
            <wp:extent cx="2461260" cy="3266344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183" cy="32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color w:val="0F1115"/>
          <w:kern w:val="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 xml:space="preserve">   </w:t>
      </w:r>
      <w:r>
        <w:rPr>
          <w:rFonts w:ascii="Times New Roman" w:eastAsia="宋体" w:hAnsi="Times New Roman" w:cs="Times New Roman"/>
          <w:noProof/>
          <w:color w:val="0F1115"/>
          <w:kern w:val="0"/>
          <w:sz w:val="24"/>
          <w:szCs w:val="24"/>
        </w:rPr>
        <w:drawing>
          <wp:inline distT="0" distB="0" distL="0" distR="0" wp14:anchorId="7FAC99B5" wp14:editId="30F227F0">
            <wp:extent cx="2461260" cy="3278673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739" cy="3280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A3521" w14:textId="4BF59CA3" w:rsidR="00B73B6E" w:rsidRPr="00B73B6E" w:rsidRDefault="00B73B6E" w:rsidP="00760117">
      <w:pPr>
        <w:widowControl/>
        <w:shd w:val="clear" w:color="auto" w:fill="FFFFFF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lastRenderedPageBreak/>
        <w:t>文庙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·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东方街区：全息投影与古城墙的古今对话</w:t>
      </w:r>
      <w:r w:rsidR="00760117">
        <w:rPr>
          <w:rFonts w:ascii="Times New Roman" w:eastAsia="宋体" w:hAnsi="Times New Roman" w:cs="Times New Roman"/>
          <w:noProof/>
          <w:color w:val="0F1115"/>
          <w:kern w:val="0"/>
          <w:sz w:val="24"/>
          <w:szCs w:val="24"/>
        </w:rPr>
        <w:drawing>
          <wp:inline distT="0" distB="0" distL="0" distR="0" wp14:anchorId="4850100E" wp14:editId="7E3A1845">
            <wp:extent cx="5267960" cy="792607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792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511EC" w14:textId="0B356BBB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彭城风华实景演艺：云龙湖上的苏轼故事演绎</w:t>
      </w:r>
    </w:p>
    <w:p w14:paraId="0CDD69E6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lastRenderedPageBreak/>
        <w:t>遇见博物馆徐州馆：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VR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技术让文物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活起来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</w:p>
    <w:p w14:paraId="253443E5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2"/>
        <w:jc w:val="left"/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研究要点：</w:t>
      </w:r>
    </w:p>
    <w:p w14:paraId="611D6987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崔焘故居等古建筑如何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活化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为翰林书社、中医奶茶店等新业态</w:t>
      </w:r>
    </w:p>
    <w:p w14:paraId="406648DE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《彭城风华》如何以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戏剧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+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科技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+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生态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模式讲述苏轼故事</w:t>
      </w:r>
    </w:p>
    <w:p w14:paraId="2F064AE9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数字化技术（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VR/AR/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全息投影）在文化遗产展示中的应用</w:t>
      </w:r>
    </w:p>
    <w:p w14:paraId="1F749374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彭城七里如何实现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文化解码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+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科技赋能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+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区域联动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</w:p>
    <w:p w14:paraId="56499591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拓展思考：传统与现代的碰撞中，如何保持文化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原真性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又满足当代需求？</w:t>
      </w:r>
    </w:p>
    <w:p w14:paraId="5FFBC001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2"/>
        <w:jc w:val="left"/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模块三：美食探源</w:t>
      </w: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——</w:t>
      </w: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舌尖上的彭城烟火</w:t>
      </w:r>
    </w:p>
    <w:p w14:paraId="5801C885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研究对象：彭城七里沿线的饮食文化与老字号</w:t>
      </w:r>
    </w:p>
    <w:p w14:paraId="57766E35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核心问题：徐州饮食文化如何体现地域性格与历史传承？</w:t>
      </w:r>
    </w:p>
    <w:p w14:paraId="756EC390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2"/>
        <w:jc w:val="left"/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考察点位：</w:t>
      </w:r>
    </w:p>
    <w:p w14:paraId="35516320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徐州饮食文化博物馆：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6700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平方米空间汇聚数百种本地美食</w:t>
      </w:r>
    </w:p>
    <w:p w14:paraId="0E548730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剪子股菜市：升级改造后的市井烟火</w:t>
      </w:r>
    </w:p>
    <w:p w14:paraId="5BD2F7A1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三珍斋：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1929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年创立的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江苏老字号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</w:p>
    <w:p w14:paraId="4772C85C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proofErr w:type="gramStart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刘五羊肉</w:t>
      </w:r>
      <w:proofErr w:type="gramEnd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馆：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30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年老店见证彭城七里</w:t>
      </w:r>
      <w:proofErr w:type="gramStart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焕</w:t>
      </w:r>
      <w:proofErr w:type="gramEnd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新</w:t>
      </w:r>
    </w:p>
    <w:p w14:paraId="197D4857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壹捌夜市：传统美食与时尚潮流的交融</w:t>
      </w:r>
    </w:p>
    <w:p w14:paraId="6A57C077" w14:textId="0690A816" w:rsidR="00760117" w:rsidRDefault="00760117" w:rsidP="00760117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0F1115"/>
          <w:kern w:val="0"/>
          <w:sz w:val="24"/>
          <w:szCs w:val="24"/>
        </w:rPr>
        <w:drawing>
          <wp:inline distT="0" distB="0" distL="0" distR="0" wp14:anchorId="0E58ED60" wp14:editId="4B394540">
            <wp:extent cx="2522220" cy="3208991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047" cy="3212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6514">
        <w:rPr>
          <w:rFonts w:ascii="Times New Roman" w:eastAsia="宋体" w:hAnsi="Times New Roman" w:cs="Times New Roman" w:hint="eastAsia"/>
          <w:color w:val="0F1115"/>
          <w:kern w:val="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noProof/>
          <w:color w:val="0F1115"/>
          <w:kern w:val="0"/>
          <w:sz w:val="24"/>
          <w:szCs w:val="24"/>
        </w:rPr>
        <w:drawing>
          <wp:inline distT="0" distB="0" distL="0" distR="0" wp14:anchorId="758F8A3C" wp14:editId="5867C23A">
            <wp:extent cx="2461260" cy="3235654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214" cy="32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29CCC" w14:textId="0D8F5A68" w:rsidR="00760117" w:rsidRDefault="00760117" w:rsidP="00760117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color w:val="0F1115"/>
          <w:kern w:val="0"/>
          <w:sz w:val="24"/>
          <w:szCs w:val="24"/>
        </w:rPr>
        <w:lastRenderedPageBreak/>
        <w:drawing>
          <wp:inline distT="0" distB="0" distL="0" distR="0" wp14:anchorId="5CE28722" wp14:editId="1D2848F1">
            <wp:extent cx="2386205" cy="347853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083" cy="3488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color w:val="0F1115"/>
          <w:kern w:val="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noProof/>
          <w:color w:val="0F1115"/>
          <w:kern w:val="0"/>
          <w:sz w:val="24"/>
          <w:szCs w:val="24"/>
        </w:rPr>
        <w:drawing>
          <wp:inline distT="0" distB="0" distL="0" distR="0" wp14:anchorId="058F4B0F" wp14:editId="7F41776C">
            <wp:extent cx="2618698" cy="348170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929" cy="3513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05854" w14:textId="77777777" w:rsidR="00EC6514" w:rsidRPr="00B73B6E" w:rsidRDefault="00EC6514" w:rsidP="00EC6514">
      <w:pPr>
        <w:widowControl/>
        <w:shd w:val="clear" w:color="auto" w:fill="FFFFFF"/>
        <w:spacing w:line="480" w:lineRule="exact"/>
        <w:ind w:firstLineChars="200" w:firstLine="482"/>
        <w:jc w:val="left"/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研究要点：</w:t>
      </w:r>
    </w:p>
    <w:p w14:paraId="3FD968CE" w14:textId="77777777" w:rsidR="00EC6514" w:rsidRPr="00B73B6E" w:rsidRDefault="00EC6514" w:rsidP="00EC651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徐州饮食文化博物馆的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全场景沉浸式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体验模式</w:t>
      </w:r>
    </w:p>
    <w:p w14:paraId="12967BF5" w14:textId="77777777" w:rsidR="00EC6514" w:rsidRDefault="00EC6514" w:rsidP="00EC651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proofErr w:type="gramStart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地锅鸡</w:t>
      </w:r>
      <w:proofErr w:type="gramEnd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、蒜爆鱼、把子肉、</w:t>
      </w:r>
      <w:proofErr w:type="gramStart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饣</w:t>
      </w:r>
      <w:proofErr w:type="gramEnd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它汤等特色美食的文化渊源（彭祖</w:t>
      </w:r>
      <w:proofErr w:type="gramStart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雉羹与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天下第一羹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proofErr w:type="gramEnd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的传说）</w:t>
      </w:r>
    </w:p>
    <w:p w14:paraId="284BA5C0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proofErr w:type="gramStart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三珍斋等</w:t>
      </w:r>
      <w:proofErr w:type="gramEnd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老字号的坚守与创新</w:t>
      </w:r>
    </w:p>
    <w:p w14:paraId="79228F76" w14:textId="77777777" w:rsidR="00B73B6E" w:rsidRP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饮食文化与城市烟火气的共生关系</w:t>
      </w:r>
    </w:p>
    <w:p w14:paraId="3DE6A478" w14:textId="70D13203" w:rsidR="00B73B6E" w:rsidRDefault="00B73B6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文化链接：相传彭祖发明的雉羹演变为今日的</w:t>
      </w:r>
      <w:proofErr w:type="gramStart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饣</w:t>
      </w:r>
      <w:proofErr w:type="gramEnd"/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它汤，被乾隆封为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天下第一羹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</w:p>
    <w:p w14:paraId="744E133C" w14:textId="5225A371" w:rsidR="00951827" w:rsidRPr="00951827" w:rsidRDefault="00E459F4" w:rsidP="00951827">
      <w:pPr>
        <w:widowControl/>
        <w:shd w:val="clear" w:color="auto" w:fill="FFFFFF"/>
        <w:spacing w:before="480" w:after="240" w:line="450" w:lineRule="atLeast"/>
        <w:jc w:val="left"/>
        <w:outlineLvl w:val="2"/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</w:pPr>
      <w:r>
        <w:rPr>
          <w:rFonts w:ascii="Times New Roman" w:eastAsia="宋体" w:hAnsi="Times New Roman" w:cs="Times New Roman" w:hint="eastAsia"/>
          <w:b/>
          <w:bCs/>
          <w:color w:val="0F1115"/>
          <w:kern w:val="0"/>
          <w:sz w:val="30"/>
          <w:szCs w:val="30"/>
        </w:rPr>
        <w:t>五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  <w:t>、研究成果</w:t>
      </w:r>
    </w:p>
    <w:p w14:paraId="7244E42C" w14:textId="6763E541" w:rsidR="00951827" w:rsidRPr="00951827" w:rsidRDefault="00E459F4" w:rsidP="00E459F4">
      <w:pPr>
        <w:widowControl/>
        <w:shd w:val="clear" w:color="auto" w:fill="FFFFFF"/>
        <w:spacing w:line="480" w:lineRule="exact"/>
        <w:ind w:firstLineChars="200" w:firstLine="482"/>
        <w:jc w:val="left"/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b/>
          <w:bCs/>
          <w:color w:val="0F1115"/>
          <w:kern w:val="0"/>
          <w:sz w:val="24"/>
          <w:szCs w:val="24"/>
        </w:rPr>
        <w:t>（一）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历史寻踪：从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“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历史碎片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”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到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“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系统性叙事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”</w:t>
      </w:r>
    </w:p>
    <w:p w14:paraId="57F26418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通过实地考察与文献研究，课题组发现：彭城七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里项目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实现了徐州地域文明探源从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碎片化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到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系统性叙事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的转变。</w:t>
      </w:r>
    </w:p>
    <w:p w14:paraId="08F6CD28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【核心发现】</w:t>
      </w:r>
    </w:p>
    <w:p w14:paraId="7F29223D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lastRenderedPageBreak/>
        <w:t>235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处遗存的系统梳理：项目深度挖掘文脉沿线历史元素，共梳理出文物资源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97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项、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235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处，涵盖楚汉文化、运河文化、黄河文化、彭祖文化、苏轼文化、民俗文化等各类文化。</w:t>
      </w:r>
    </w:p>
    <w:p w14:paraId="68136C87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七个文脉单元的科学划分：通过纵向时间层叠和横向空间关联，将整条文脉划分为七个单元，形成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时间轴线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+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空间网格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的文明展示体系。</w:t>
      </w:r>
    </w:p>
    <w:p w14:paraId="4C376650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城下城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奇观的活态展示：徐州城下城遗址博物馆运用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地层裸展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+3D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打印复原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+VR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时空穿越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技术，将明代洪武城、清代徐州城、民国街道的叠压关系具象化，让游客在虚实交错中理解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城上叠城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的地理奇观。</w:t>
      </w:r>
    </w:p>
    <w:p w14:paraId="045CDACA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土山封石的新发现：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2026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年元旦，土山汉墓出土的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1000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余块封石在土山广场集中展示并立碑标识。这些距今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1900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多年的封石，不仅是土山汉墓的重要组成部分，更集中反映了东汉时期彭城国的社会、政治、经济、文化面貌。</w:t>
      </w:r>
    </w:p>
    <w:p w14:paraId="7942350C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【考察感悟】</w:t>
      </w:r>
    </w:p>
    <w:p w14:paraId="7BF9FA01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从下圆墩的史前遗存，到徐州博物馆的汉代珍宝；从城下城的叠压奇观，到黄楼的苏轼故事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——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每一步都在穿越时空，每一眼都在与历史对话。正如元宵游园会的主题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徐行七里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 xml:space="preserve"> 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鼓舞彭城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，只有放慢脚步，才能真正读懂这条千年文脉。</w:t>
      </w:r>
    </w:p>
    <w:p w14:paraId="3FF8E0E3" w14:textId="505A0B23" w:rsidR="00951827" w:rsidRPr="00951827" w:rsidRDefault="00E459F4" w:rsidP="00E459F4">
      <w:pPr>
        <w:widowControl/>
        <w:shd w:val="clear" w:color="auto" w:fill="FFFFFF"/>
        <w:spacing w:line="480" w:lineRule="exact"/>
        <w:ind w:firstLineChars="200" w:firstLine="482"/>
        <w:jc w:val="left"/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b/>
          <w:bCs/>
          <w:color w:val="0F1115"/>
          <w:kern w:val="0"/>
          <w:sz w:val="24"/>
          <w:szCs w:val="24"/>
        </w:rPr>
        <w:t>（二）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 xml:space="preserve"> 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文化解码：从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“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静态留存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”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到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“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创新性传承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”</w:t>
      </w:r>
    </w:p>
    <w:p w14:paraId="49D84D4A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里项目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在传统文化保护方面，探索出一条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微改造、巧设计、智创新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的创新路径。</w:t>
      </w:r>
    </w:p>
    <w:p w14:paraId="0A19EE25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【核心发现】</w:t>
      </w:r>
    </w:p>
    <w:p w14:paraId="1FD1C840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微改造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——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修旧如旧的原真性保护：文庙街区借鉴孔庙建筑形制进行修缮，户部山片区建筑外立面改造融入明清建筑元素，钟楼、花园饭店等提升时注重体现民国时期建筑特点，尽可能完整呈现文化遗产固有的品格和气象。</w:t>
      </w:r>
    </w:p>
    <w:p w14:paraId="4DFC0BAD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巧设计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——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非遗文创的时尚转化：在文庙、回龙窝等历史文化街区的非遗市集上，非遗漆扇、面塑、糖画等传统技艺通过创意设计变身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潮品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，印证了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传统文化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+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时尚表达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的吸引力。</w:t>
      </w:r>
    </w:p>
    <w:p w14:paraId="5958D02D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智创新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——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数字技术的沉浸体验：徐州城下城遗址博物馆运用数字影音、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AR/VR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模拟、交互式设备等科技手段，让游客在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穿越千年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中深度体验徐州厚重历史。徐州博物馆推出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“VR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虚拟漫游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，让文物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走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出展柜。</w:t>
      </w:r>
    </w:p>
    <w:p w14:paraId="3F373081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lastRenderedPageBreak/>
        <w:t>青年参与的文化传承：课题组成员观察到，身着汉服的年轻人已成为彭城七里的常客。正如专家所言，文化传承的关键在于赢得青年，应积极探索通过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IP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化叙事、沉浸式剧场、数字化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交互等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创新形式，将两汉文化转化为年轻人喜闻乐见的文化体验项目。</w:t>
      </w:r>
    </w:p>
    <w:p w14:paraId="434C9CC1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【考察感悟】</w:t>
      </w:r>
    </w:p>
    <w:p w14:paraId="6D26746C" w14:textId="29BA4A7F" w:rsidR="00951827" w:rsidRPr="00951827" w:rsidRDefault="006643CE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color w:val="0F1115"/>
          <w:kern w:val="0"/>
          <w:sz w:val="24"/>
          <w:szCs w:val="24"/>
        </w:rPr>
        <w:t>通过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参与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徐行七里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 xml:space="preserve"> 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鼓舞彭城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活动。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威风舞狮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方阵开路，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灵动鱼灯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方阵中一盏盏造型精美的鱼灯在夜色中熠熠生辉。创新复刻的汉代盘鼓舞惊艳亮相，将汉代舞蹈的雄浑与柔美完美呈现。这种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沉浸式体验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让历史不再是教科书里的文字，而成为可感可触的生活场景。</w:t>
      </w:r>
    </w:p>
    <w:p w14:paraId="774D4B0B" w14:textId="66D174FD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2"/>
        <w:jc w:val="left"/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美食探源：舌尖上的彭城烟火</w:t>
      </w:r>
    </w:p>
    <w:p w14:paraId="6B44CFEB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【核心发现】</w:t>
      </w:r>
    </w:p>
    <w:p w14:paraId="49E94C01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徐州饮食文化博物馆：这座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6700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平方米的空间汇聚了数百种本地美食，采用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全场景沉浸式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体验模式，让游客在品尝美食的同时感受徐州饮食文化的魅力。原址为闲置多年的汉王府餐饮楼，经城市更新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妙手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盘活，成为彭城七里南段的人气引擎。</w:t>
      </w:r>
    </w:p>
    <w:p w14:paraId="16158FEB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剪子股菜市：经过城市更新改造，这条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老街既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保留了传统烟火气，又增添了现代商业活力。菜市入口处的老照片陈列唤起市民的城市记忆。</w:t>
      </w:r>
    </w:p>
    <w:p w14:paraId="543EDDC5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三珍斋与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刘五羊肉馆：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三珍斋是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1929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年创立的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江苏老字号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，历经近百年依然坚守传统工艺。刘五羊肉馆经营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30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年，店主刘师傅见证了彭城七里的变迁：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以前这条街破破烂烂，现在改造得漂亮了，游客多了，生意也比以前好。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</w:p>
    <w:p w14:paraId="0ACEBFA3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社交裂变的美食传播：小红书上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“#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徐州美食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的话题阅读量超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7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亿次，户部山马市街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饣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它汤等地域美食成为年轻游客的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必打卡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项目，随社交裂变香飘万里。</w:t>
      </w:r>
    </w:p>
    <w:p w14:paraId="389A875D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【考察感悟】</w:t>
      </w:r>
    </w:p>
    <w:p w14:paraId="1B47C8A3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美食是最接地气的文化载体。从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饣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它汤的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天下第一羹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传说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到地锅鸡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的市井烟火，彭城七里沿线的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一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家家老店、一道道美食，承载着徐州人的生活记忆，也吸引着八方来客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寻味彭城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。</w:t>
      </w:r>
    </w:p>
    <w:p w14:paraId="2BE8E47E" w14:textId="377A5346" w:rsidR="00951827" w:rsidRPr="00951827" w:rsidRDefault="006643CE" w:rsidP="00E459F4">
      <w:pPr>
        <w:widowControl/>
        <w:shd w:val="clear" w:color="auto" w:fill="FFFFFF"/>
        <w:spacing w:line="480" w:lineRule="exact"/>
        <w:ind w:firstLineChars="200" w:firstLine="482"/>
        <w:jc w:val="left"/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</w:pPr>
      <w:r w:rsidRPr="006643CE">
        <w:rPr>
          <w:rFonts w:ascii="Times New Roman" w:eastAsia="宋体" w:hAnsi="Times New Roman" w:cs="Times New Roman" w:hint="eastAsia"/>
          <w:b/>
          <w:bCs/>
          <w:color w:val="0F1115"/>
          <w:kern w:val="0"/>
          <w:sz w:val="24"/>
          <w:szCs w:val="24"/>
        </w:rPr>
        <w:t>（四）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 xml:space="preserve"> 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消费赋能：从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“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历史文脉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”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到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“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城市消费新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24"/>
          <w:szCs w:val="24"/>
        </w:rPr>
        <w:t>IP”</w:t>
      </w:r>
    </w:p>
    <w:p w14:paraId="20926FFF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【核心发现】</w:t>
      </w:r>
    </w:p>
    <w:p w14:paraId="2CDF4249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lastRenderedPageBreak/>
        <w:t>文商旅深度融合：彭城七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里项目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依托丰厚的历史文化资源，推动文商旅深度融合，形成现代城市发展的新范式。文庙街区精准布局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首店经济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，不仅带动客流增长，更以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首发效应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撬动消费升级。</w:t>
      </w:r>
    </w:p>
    <w:p w14:paraId="0BFEAA49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夜间经济活力迸发：户部山古建筑群倾力打造月光市集，以小吃与文玩摊位聚集人气，让老宅焕发新生。壹捌夜市汇聚传统美食与时尚潮流，成为年轻人夜生活新地标。</w:t>
      </w:r>
    </w:p>
    <w:p w14:paraId="43D77C19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区域协同发展：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2025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年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3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月，苏皖鲁豫四省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20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市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文旅代表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在云龙湖畔共启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“2025‘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水韵江苏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·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有你会更美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’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文旅消费推广季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，推动了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区域文旅联动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发展。清明假期，省内外来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徐游客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排名前三的城市依次为南京市、宿迁市和苏州市。</w:t>
      </w:r>
    </w:p>
    <w:p w14:paraId="3CC0B328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数智赋能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治理创新：徐州市城市管理局创新构建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“4+4+4”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系统架构平台，整合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7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平方公里范围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内风险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评估成果、地下管线数据、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4.5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万个城市部件及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60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余处监测设备等全域数据资源，实现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一网统管、一图统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览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、一体联动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。</w:t>
      </w:r>
    </w:p>
    <w:p w14:paraId="47A5EAD6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【考察感悟】</w:t>
      </w:r>
    </w:p>
    <w:p w14:paraId="432EDD66" w14:textId="77777777" w:rsidR="00951827" w:rsidRPr="00951827" w:rsidRDefault="00951827" w:rsidP="00E459F4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彭城七里从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历史文脉工程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到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城市消费新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IP”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的功能拓展，折射出城市发展理念的与时俱进。正如人文经济学的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徐州方程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所揭示的：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文化基因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×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消费赋能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×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协同驱动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=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可持续的城市竞争力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。</w:t>
      </w:r>
    </w:p>
    <w:p w14:paraId="5AD5BF7A" w14:textId="314FF6F6" w:rsidR="00951827" w:rsidRPr="00951827" w:rsidRDefault="006643CE" w:rsidP="00951827">
      <w:pPr>
        <w:widowControl/>
        <w:shd w:val="clear" w:color="auto" w:fill="FFFFFF"/>
        <w:spacing w:before="480" w:after="240" w:line="450" w:lineRule="atLeast"/>
        <w:jc w:val="left"/>
        <w:outlineLvl w:val="2"/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</w:pPr>
      <w:r>
        <w:rPr>
          <w:rFonts w:ascii="Times New Roman" w:eastAsia="宋体" w:hAnsi="Times New Roman" w:cs="Times New Roman" w:hint="eastAsia"/>
          <w:b/>
          <w:bCs/>
          <w:color w:val="0F1115"/>
          <w:kern w:val="0"/>
          <w:sz w:val="30"/>
          <w:szCs w:val="30"/>
        </w:rPr>
        <w:t>六</w:t>
      </w:r>
      <w:r w:rsidR="00951827" w:rsidRPr="00951827"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  <w:t>、问题与反思</w:t>
      </w:r>
    </w:p>
    <w:p w14:paraId="551F9BC9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在课题研究过程中，我们也发现了一些值得关注的问题：</w:t>
      </w:r>
    </w:p>
    <w:p w14:paraId="38A86083" w14:textId="243F0BC3" w:rsidR="00951827" w:rsidRPr="00951827" w:rsidRDefault="006643CE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6643C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6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 xml:space="preserve">.1 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文</w:t>
      </w:r>
      <w:proofErr w:type="gramStart"/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创产品</w:t>
      </w:r>
      <w:proofErr w:type="gramEnd"/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的同质化倾向</w:t>
      </w:r>
    </w:p>
    <w:p w14:paraId="2E8B4A0C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当前彭城七里沿线文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创产品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开发存在一定的同质化倾向，部分产品停留在对文化符号的简单复制与通用设计上，缺乏对地域文化独特基因的深度解读与创造性转化。徐州拥有丰富的两汉文化资源，应着力从徐州书画艺术、汉字演变、汉画像石等标志性资源中，系统提炼具有高度识别性的视觉元素与精神符号。</w:t>
      </w:r>
    </w:p>
    <w:p w14:paraId="30A47AA3" w14:textId="68678F2E" w:rsidR="00951827" w:rsidRPr="00951827" w:rsidRDefault="006643CE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6643C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6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 xml:space="preserve">.2 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历史文化与商业植入的平衡</w:t>
      </w:r>
    </w:p>
    <w:p w14:paraId="3101959C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如何在历史保护与商业植入之间找到平衡点，是城市更新面临的普遍难题。课题组观察到，部分商业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业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态与历史文化氛围存在一定程度的割裂。正如规划专家所言，应妥善保护文化遗产真实历史信息，保持其生活的延续性与功能适应性。</w:t>
      </w:r>
    </w:p>
    <w:p w14:paraId="24D545B5" w14:textId="039A03E4" w:rsidR="00951827" w:rsidRPr="00951827" w:rsidRDefault="006643CE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6643C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lastRenderedPageBreak/>
        <w:t>6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 xml:space="preserve">.3 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居民参与机制的完善</w:t>
      </w:r>
    </w:p>
    <w:p w14:paraId="24E007E6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彭城七里更新过程中，虽然注重民生配套设施的完善，但居民参与决策的机制仍有待健全。未来的更新应引导社会各方从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旁观者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变为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参与者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，构建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历史可亲近、故事可参与、风物可体验、生活可共享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的共建共享治理模式。</w:t>
      </w:r>
    </w:p>
    <w:p w14:paraId="0F103228" w14:textId="360B3970" w:rsidR="00951827" w:rsidRPr="00951827" w:rsidRDefault="006643CE" w:rsidP="00951827">
      <w:pPr>
        <w:widowControl/>
        <w:shd w:val="clear" w:color="auto" w:fill="FFFFFF"/>
        <w:spacing w:before="480" w:after="240" w:line="450" w:lineRule="atLeast"/>
        <w:jc w:val="left"/>
        <w:outlineLvl w:val="2"/>
        <w:rPr>
          <w:rFonts w:ascii="Segoe UI" w:eastAsia="宋体" w:hAnsi="Segoe UI" w:cs="Segoe UI"/>
          <w:b/>
          <w:bCs/>
          <w:color w:val="0F1115"/>
          <w:kern w:val="0"/>
          <w:sz w:val="30"/>
          <w:szCs w:val="30"/>
        </w:rPr>
      </w:pPr>
      <w:r>
        <w:rPr>
          <w:rFonts w:ascii="Segoe UI" w:eastAsia="宋体" w:hAnsi="Segoe UI" w:cs="Segoe UI" w:hint="eastAsia"/>
          <w:b/>
          <w:bCs/>
          <w:color w:val="0F1115"/>
          <w:kern w:val="0"/>
          <w:sz w:val="30"/>
          <w:szCs w:val="30"/>
        </w:rPr>
        <w:t>七</w:t>
      </w:r>
      <w:r w:rsidR="00951827" w:rsidRPr="00951827">
        <w:rPr>
          <w:rFonts w:ascii="Segoe UI" w:eastAsia="宋体" w:hAnsi="Segoe UI" w:cs="Segoe UI"/>
          <w:b/>
          <w:bCs/>
          <w:color w:val="0F1115"/>
          <w:kern w:val="0"/>
          <w:sz w:val="30"/>
          <w:szCs w:val="30"/>
        </w:rPr>
        <w:t>、结论与建议</w:t>
      </w:r>
    </w:p>
    <w:p w14:paraId="7B60E944" w14:textId="2B54CCDA" w:rsidR="00951827" w:rsidRPr="00951827" w:rsidRDefault="006643CE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6643C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7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 xml:space="preserve">.1 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研究结论</w:t>
      </w:r>
    </w:p>
    <w:p w14:paraId="4FE1D382" w14:textId="751AE84A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经过系统研究，课题组得出以下结论：</w:t>
      </w:r>
    </w:p>
    <w:p w14:paraId="257BFB2B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彭城七里是徐州千年文脉的集中载体。这条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3.5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公里的轴线串联起从新石器时代至今的文明记忆，实现了从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历史碎片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到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系统性叙事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的转变。</w:t>
      </w:r>
    </w:p>
    <w:p w14:paraId="205F6B67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传统文化保护正在从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静态留存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走向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创新性传承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。通过微改造、巧设计、智创新，彭城七里让历史建筑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修旧如旧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，让非遗技艺变身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潮品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，让文物在数字技术中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活起来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。</w:t>
      </w:r>
    </w:p>
    <w:p w14:paraId="07A80C8A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文商旅融合激活了城市消费新动能。彭城七里正从一条历史文脉，转变为驱动城市消费、服务区域发展的文化新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IP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，探索出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文化基因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×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消费赋能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×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协同驱动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的人文经济学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徐州方程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。</w:t>
      </w:r>
    </w:p>
    <w:p w14:paraId="54F5AD7F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城市更新实现了历史文脉与市井民生的双向奔赴。从剪子股菜市的改造到石磊巷公共服务中心的打造，从停车楼的增建到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适老适幼化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设施的完善，彭城七里项目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践行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了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人民城市为人民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的理念。</w:t>
      </w:r>
    </w:p>
    <w:p w14:paraId="700DD725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全国工程勘察设计大师冯正功在第三届汉文化论坛上指出：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“‘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彭城七里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’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最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核心的意义，是历史文化名城保护与现代化相结合的建设实践，探索了当代城市发展与文化传承的融合共进之路，对中国式现代化下的城市更新与可持续发展提供了重要的徐州样板。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</w:p>
    <w:p w14:paraId="5E03A9DD" w14:textId="5AE08037" w:rsidR="00951827" w:rsidRPr="00951827" w:rsidRDefault="006643CE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6643C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7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 xml:space="preserve">.2 </w:t>
      </w:r>
      <w:r w:rsidR="00951827"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建议</w:t>
      </w:r>
    </w:p>
    <w:p w14:paraId="4D987434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基于研究成果，课题组提出以下建议：</w:t>
      </w:r>
    </w:p>
    <w:p w14:paraId="6CAEBE76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深化文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创产品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开发：从两汉文化资源中提炼具有高度识别性的视觉符号，避免陷入通用化、浅表化的创作窠臼。</w:t>
      </w:r>
    </w:p>
    <w:p w14:paraId="06CDB154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lastRenderedPageBreak/>
        <w:t>强化青年参与：通过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IP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化叙事、沉浸式剧场、数字化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交互等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创新形式，将两汉文化转化为年轻人喜闻乐见、易于参与、乐于传播的文化体验项目。</w:t>
      </w:r>
    </w:p>
    <w:p w14:paraId="1C188BC1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完善居民参与机制：拓展公众参与渠道，让群众成为精细化管理的参与者、受益者。</w:t>
      </w:r>
    </w:p>
    <w:p w14:paraId="74B63357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推进区域协同：以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彭城七里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为文化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IP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，持续深化苏皖鲁</w:t>
      </w:r>
      <w:proofErr w:type="gramStart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豫区域文旅</w:t>
      </w:r>
      <w:proofErr w:type="gramEnd"/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联动，将文脉优势转化为区域发展动能。</w:t>
      </w:r>
    </w:p>
    <w:p w14:paraId="0541A03A" w14:textId="6D0A47AA" w:rsidR="00951827" w:rsidRPr="00951827" w:rsidRDefault="006643CE" w:rsidP="00951827">
      <w:pPr>
        <w:widowControl/>
        <w:shd w:val="clear" w:color="auto" w:fill="FFFFFF"/>
        <w:spacing w:before="480" w:after="240" w:line="450" w:lineRule="atLeast"/>
        <w:jc w:val="left"/>
        <w:outlineLvl w:val="2"/>
        <w:rPr>
          <w:rFonts w:ascii="Segoe UI" w:eastAsia="宋体" w:hAnsi="Segoe UI" w:cs="Segoe UI"/>
          <w:b/>
          <w:bCs/>
          <w:color w:val="0F1115"/>
          <w:kern w:val="0"/>
          <w:sz w:val="30"/>
          <w:szCs w:val="30"/>
        </w:rPr>
      </w:pPr>
      <w:r>
        <w:rPr>
          <w:rFonts w:ascii="Segoe UI" w:eastAsia="宋体" w:hAnsi="Segoe UI" w:cs="Segoe UI" w:hint="eastAsia"/>
          <w:b/>
          <w:bCs/>
          <w:color w:val="0F1115"/>
          <w:kern w:val="0"/>
          <w:sz w:val="30"/>
          <w:szCs w:val="30"/>
        </w:rPr>
        <w:t>八</w:t>
      </w:r>
      <w:r w:rsidR="00951827" w:rsidRPr="00951827">
        <w:rPr>
          <w:rFonts w:ascii="Segoe UI" w:eastAsia="宋体" w:hAnsi="Segoe UI" w:cs="Segoe UI"/>
          <w:b/>
          <w:bCs/>
          <w:color w:val="0F1115"/>
          <w:kern w:val="0"/>
          <w:sz w:val="30"/>
          <w:szCs w:val="30"/>
        </w:rPr>
        <w:t>、研究收获</w:t>
      </w:r>
    </w:p>
    <w:p w14:paraId="10017C15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参与本课题研究，我深刻体会到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读万卷书，行万里路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的真谛。从文献资料的搜集整理，到实地考察的观察记录；从访谈提纲的设计实施，到研究报告的撰写修改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——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每一个环节都在锤炼着我的语文综合素养。</w:t>
      </w:r>
    </w:p>
    <w:p w14:paraId="2401E016" w14:textId="77777777" w:rsidR="00951827" w:rsidRPr="00951827" w:rsidRDefault="00951827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更重要的是，在行走彭城七里的过程中，我与这座城市的千年文脉建立了情感联结。当我在城下城遗址博物馆俯瞰层层叠叠的城市年轮，当我在黄楼前诵读苏轼的《放鹤亭记》，当我在剪子股菜市听老人讲述老徐州的故事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——</w:t>
      </w:r>
      <w:r w:rsidRPr="00951827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历史不再是教科书里的文字，而成为可感可触的生命体验。</w:t>
      </w:r>
    </w:p>
    <w:p w14:paraId="43EF9674" w14:textId="77777777" w:rsidR="00B73B6E" w:rsidRPr="00B73B6E" w:rsidRDefault="00B73B6E" w:rsidP="006643CE">
      <w:pPr>
        <w:widowControl/>
        <w:shd w:val="clear" w:color="auto" w:fill="FFFFFF"/>
        <w:spacing w:line="480" w:lineRule="exact"/>
        <w:ind w:firstLineChars="200" w:firstLine="480"/>
        <w:jc w:val="left"/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</w:pP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“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彭城七里，不止所见。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”</w:t>
      </w:r>
      <w:r w:rsidRPr="00B73B6E">
        <w:rPr>
          <w:rFonts w:ascii="Times New Roman" w:eastAsia="宋体" w:hAnsi="Times New Roman" w:cs="Times New Roman"/>
          <w:color w:val="0F1115"/>
          <w:kern w:val="0"/>
          <w:sz w:val="24"/>
          <w:szCs w:val="24"/>
        </w:rPr>
        <w:t>这条贯穿徐州四千年的文脉轴线，既是历史的沉积，也是未来的起点。愿同学们在行走中读懂徐州，在研究中触摸文脉，让这抹穿越时空的文化之光，照亮你们的精神成长之路。</w:t>
      </w:r>
    </w:p>
    <w:p w14:paraId="6136716E" w14:textId="77777777" w:rsidR="00680C9C" w:rsidRPr="00267E87" w:rsidRDefault="00680C9C" w:rsidP="006643CE">
      <w:pPr>
        <w:widowControl/>
        <w:shd w:val="clear" w:color="auto" w:fill="FFFFFF"/>
        <w:spacing w:line="480" w:lineRule="exact"/>
        <w:ind w:firstLineChars="200" w:firstLine="420"/>
        <w:jc w:val="left"/>
        <w:rPr>
          <w:rFonts w:ascii="Times New Roman" w:eastAsia="宋体" w:hAnsi="Times New Roman" w:cs="Times New Roman"/>
        </w:rPr>
      </w:pPr>
    </w:p>
    <w:sectPr w:rsidR="00680C9C" w:rsidRPr="00267E8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B01398"/>
    <w:multiLevelType w:val="multilevel"/>
    <w:tmpl w:val="A04ABC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A901641"/>
    <w:multiLevelType w:val="multilevel"/>
    <w:tmpl w:val="D11EE5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0235D42"/>
    <w:multiLevelType w:val="multilevel"/>
    <w:tmpl w:val="D9C4E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E3E14E9"/>
    <w:multiLevelType w:val="multilevel"/>
    <w:tmpl w:val="C6320A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F3335C0"/>
    <w:multiLevelType w:val="multilevel"/>
    <w:tmpl w:val="8A6247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BDB6889"/>
    <w:multiLevelType w:val="multilevel"/>
    <w:tmpl w:val="24FAF8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D2953E6"/>
    <w:multiLevelType w:val="multilevel"/>
    <w:tmpl w:val="DD1287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EC77D6F"/>
    <w:multiLevelType w:val="multilevel"/>
    <w:tmpl w:val="987690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9C23FAA"/>
    <w:multiLevelType w:val="multilevel"/>
    <w:tmpl w:val="2B6E7E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9E854A2"/>
    <w:multiLevelType w:val="multilevel"/>
    <w:tmpl w:val="14E28E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B993367"/>
    <w:multiLevelType w:val="multilevel"/>
    <w:tmpl w:val="4D9E1A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1525744"/>
    <w:multiLevelType w:val="multilevel"/>
    <w:tmpl w:val="04DA93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4597B24"/>
    <w:multiLevelType w:val="multilevel"/>
    <w:tmpl w:val="CAD272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88F7634"/>
    <w:multiLevelType w:val="multilevel"/>
    <w:tmpl w:val="13FC20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8C52AF1"/>
    <w:multiLevelType w:val="multilevel"/>
    <w:tmpl w:val="54ACAA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7A781A1A"/>
    <w:multiLevelType w:val="multilevel"/>
    <w:tmpl w:val="2CC61B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AA42A7B"/>
    <w:multiLevelType w:val="multilevel"/>
    <w:tmpl w:val="CC1033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D934383"/>
    <w:multiLevelType w:val="multilevel"/>
    <w:tmpl w:val="7E8642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1"/>
  </w:num>
  <w:num w:numId="3">
    <w:abstractNumId w:val="4"/>
  </w:num>
  <w:num w:numId="4">
    <w:abstractNumId w:val="16"/>
  </w:num>
  <w:num w:numId="5">
    <w:abstractNumId w:val="1"/>
  </w:num>
  <w:num w:numId="6">
    <w:abstractNumId w:val="13"/>
  </w:num>
  <w:num w:numId="7">
    <w:abstractNumId w:val="6"/>
  </w:num>
  <w:num w:numId="8">
    <w:abstractNumId w:val="7"/>
  </w:num>
  <w:num w:numId="9">
    <w:abstractNumId w:val="10"/>
  </w:num>
  <w:num w:numId="10">
    <w:abstractNumId w:val="9"/>
  </w:num>
  <w:num w:numId="11">
    <w:abstractNumId w:val="2"/>
  </w:num>
  <w:num w:numId="12">
    <w:abstractNumId w:val="5"/>
  </w:num>
  <w:num w:numId="13">
    <w:abstractNumId w:val="14"/>
  </w:num>
  <w:num w:numId="14">
    <w:abstractNumId w:val="12"/>
  </w:num>
  <w:num w:numId="15">
    <w:abstractNumId w:val="17"/>
  </w:num>
  <w:num w:numId="16">
    <w:abstractNumId w:val="15"/>
  </w:num>
  <w:num w:numId="17">
    <w:abstractNumId w:val="8"/>
  </w:num>
  <w:num w:numId="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0"/>
  </w:compat>
  <w:rsids>
    <w:rsidRoot w:val="00AA274B"/>
    <w:rsid w:val="00022AA3"/>
    <w:rsid w:val="000935F0"/>
    <w:rsid w:val="001D1EF2"/>
    <w:rsid w:val="00267E87"/>
    <w:rsid w:val="00357D9E"/>
    <w:rsid w:val="00457BAD"/>
    <w:rsid w:val="00512B77"/>
    <w:rsid w:val="006643CE"/>
    <w:rsid w:val="00680C9C"/>
    <w:rsid w:val="00711E68"/>
    <w:rsid w:val="00760117"/>
    <w:rsid w:val="00777EDD"/>
    <w:rsid w:val="00951827"/>
    <w:rsid w:val="00955EC7"/>
    <w:rsid w:val="00987A0B"/>
    <w:rsid w:val="00AA274B"/>
    <w:rsid w:val="00AB1ECB"/>
    <w:rsid w:val="00B73B6E"/>
    <w:rsid w:val="00C94672"/>
    <w:rsid w:val="00E459F4"/>
    <w:rsid w:val="00EC6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FB5EC0"/>
  <w15:chartTrackingRefBased/>
  <w15:docId w15:val="{EA683E14-546E-49E9-A141-F60EE0DA3E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3">
    <w:name w:val="heading 3"/>
    <w:basedOn w:val="a"/>
    <w:link w:val="30"/>
    <w:uiPriority w:val="9"/>
    <w:qFormat/>
    <w:rsid w:val="00267E87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paragraph" w:styleId="4">
    <w:name w:val="heading 4"/>
    <w:basedOn w:val="a"/>
    <w:link w:val="40"/>
    <w:uiPriority w:val="9"/>
    <w:qFormat/>
    <w:rsid w:val="00267E87"/>
    <w:pPr>
      <w:widowControl/>
      <w:spacing w:before="100" w:beforeAutospacing="1" w:after="100" w:afterAutospacing="1"/>
      <w:jc w:val="left"/>
      <w:outlineLvl w:val="3"/>
    </w:pPr>
    <w:rPr>
      <w:rFonts w:ascii="宋体" w:eastAsia="宋体" w:hAnsi="宋体" w:cs="宋体"/>
      <w:b/>
      <w:bCs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标题 3 字符"/>
    <w:basedOn w:val="a0"/>
    <w:link w:val="3"/>
    <w:uiPriority w:val="9"/>
    <w:rsid w:val="00267E87"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40">
    <w:name w:val="标题 4 字符"/>
    <w:basedOn w:val="a0"/>
    <w:link w:val="4"/>
    <w:uiPriority w:val="9"/>
    <w:rsid w:val="00267E87"/>
    <w:rPr>
      <w:rFonts w:ascii="宋体" w:eastAsia="宋体" w:hAnsi="宋体" w:cs="宋体"/>
      <w:b/>
      <w:bCs/>
      <w:kern w:val="0"/>
      <w:sz w:val="24"/>
      <w:szCs w:val="24"/>
    </w:rPr>
  </w:style>
  <w:style w:type="paragraph" w:customStyle="1" w:styleId="ds-markdown-paragraph">
    <w:name w:val="ds-markdown-paragraph"/>
    <w:basedOn w:val="a"/>
    <w:rsid w:val="00267E87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3">
    <w:name w:val="List Paragraph"/>
    <w:basedOn w:val="a"/>
    <w:uiPriority w:val="34"/>
    <w:qFormat/>
    <w:rsid w:val="00E459F4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246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11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4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401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3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62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12</Pages>
  <Words>890</Words>
  <Characters>5074</Characters>
  <Application>Microsoft Office Word</Application>
  <DocSecurity>0</DocSecurity>
  <Lines>42</Lines>
  <Paragraphs>11</Paragraphs>
  <ScaleCrop>false</ScaleCrop>
  <Company/>
  <LinksUpToDate>false</LinksUpToDate>
  <CharactersWithSpaces>5953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韩 涛</dc:creator>
  <cp:keywords/>
  <dc:description/>
  <cp:lastModifiedBy>韩 涛</cp:lastModifiedBy>
  <cp:revision>3</cp:revision>
  <dcterms:created xsi:type="dcterms:W3CDTF">2026-03-02T13:00:00Z</dcterms:created>
  <dcterms:modified xsi:type="dcterms:W3CDTF">2026-03-02T15:10:00Z</dcterms:modified>
</cp:coreProperties>
</file>