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CC4" w:rsidRDefault="00037CC4" w:rsidP="00037CC4">
      <w:pPr>
        <w:pStyle w:val="1"/>
        <w:jc w:val="center"/>
        <w:rPr>
          <w:rFonts w:ascii="宋体" w:hAnsi="宋体"/>
          <w:iCs/>
          <w:sz w:val="72"/>
          <w:szCs w:val="72"/>
        </w:rPr>
      </w:pPr>
      <w:r>
        <w:rPr>
          <w:rFonts w:ascii="宋体" w:hAnsi="宋体" w:hint="eastAsia"/>
          <w:iCs/>
          <w:sz w:val="72"/>
          <w:szCs w:val="72"/>
        </w:rPr>
        <w:t>自然底数“e”的自然之美</w:t>
      </w:r>
    </w:p>
    <w:p w:rsidR="00037CC4" w:rsidRDefault="00037CC4" w:rsidP="00037CC4">
      <w:pPr>
        <w:ind w:leftChars="855" w:left="1795" w:firstLineChars="50" w:firstLine="420"/>
        <w:rPr>
          <w:rFonts w:ascii="宋体" w:eastAsia="宋体" w:hAnsi="宋体"/>
          <w:sz w:val="84"/>
          <w:szCs w:val="84"/>
        </w:rPr>
      </w:pPr>
    </w:p>
    <w:p w:rsidR="00037CC4" w:rsidRDefault="00037CC4" w:rsidP="00037CC4">
      <w:pPr>
        <w:ind w:leftChars="855" w:left="1795" w:firstLineChars="50" w:firstLine="420"/>
        <w:rPr>
          <w:rFonts w:ascii="宋体" w:eastAsia="宋体" w:hAnsi="宋体"/>
          <w:sz w:val="84"/>
          <w:szCs w:val="84"/>
        </w:rPr>
      </w:pPr>
    </w:p>
    <w:p w:rsidR="00037CC4" w:rsidRDefault="00037CC4" w:rsidP="00037CC4">
      <w:pPr>
        <w:ind w:leftChars="855" w:left="1795" w:firstLineChars="50" w:firstLine="420"/>
        <w:rPr>
          <w:rFonts w:ascii="宋体" w:eastAsia="宋体" w:hAnsi="宋体"/>
          <w:sz w:val="84"/>
          <w:szCs w:val="84"/>
        </w:rPr>
      </w:pPr>
    </w:p>
    <w:p w:rsidR="00037CC4" w:rsidRDefault="00037CC4" w:rsidP="00037CC4">
      <w:pPr>
        <w:ind w:leftChars="855" w:left="1795" w:firstLineChars="50" w:firstLine="420"/>
        <w:rPr>
          <w:rFonts w:ascii="宋体" w:eastAsia="宋体" w:hAnsi="宋体"/>
          <w:sz w:val="84"/>
          <w:szCs w:val="84"/>
        </w:rPr>
      </w:pPr>
      <w:r>
        <w:rPr>
          <w:rFonts w:ascii="宋体" w:eastAsia="宋体" w:hAnsi="宋体" w:hint="eastAsia"/>
          <w:sz w:val="84"/>
          <w:szCs w:val="84"/>
        </w:rPr>
        <w:t xml:space="preserve">开题报告    </w:t>
      </w:r>
    </w:p>
    <w:p w:rsidR="00037CC4" w:rsidRDefault="00037CC4" w:rsidP="00037CC4">
      <w:pPr>
        <w:rPr>
          <w:rFonts w:ascii="宋体" w:eastAsia="宋体" w:hAnsi="宋体"/>
          <w:sz w:val="32"/>
          <w:szCs w:val="32"/>
        </w:rPr>
      </w:pPr>
    </w:p>
    <w:p w:rsidR="00037CC4" w:rsidRDefault="00037CC4" w:rsidP="00037CC4">
      <w:pPr>
        <w:rPr>
          <w:rFonts w:ascii="宋体" w:eastAsia="宋体" w:hAnsi="宋体"/>
          <w:sz w:val="32"/>
          <w:szCs w:val="32"/>
        </w:rPr>
      </w:pPr>
    </w:p>
    <w:p w:rsidR="00037CC4" w:rsidRDefault="00037CC4" w:rsidP="00037CC4">
      <w:pPr>
        <w:rPr>
          <w:rFonts w:ascii="宋体" w:eastAsia="宋体" w:hAnsi="宋体"/>
          <w:sz w:val="32"/>
          <w:szCs w:val="32"/>
        </w:rPr>
      </w:pPr>
    </w:p>
    <w:p w:rsidR="00037CC4" w:rsidRDefault="00037CC4" w:rsidP="00037CC4">
      <w:pPr>
        <w:rPr>
          <w:rFonts w:ascii="宋体" w:eastAsia="宋体" w:hAnsi="宋体"/>
          <w:sz w:val="32"/>
          <w:szCs w:val="32"/>
        </w:rPr>
      </w:pPr>
    </w:p>
    <w:p w:rsidR="00037CC4" w:rsidRDefault="00037CC4" w:rsidP="00037CC4">
      <w:pPr>
        <w:rPr>
          <w:rFonts w:ascii="宋体" w:eastAsia="宋体" w:hAnsi="宋体"/>
          <w:sz w:val="32"/>
          <w:szCs w:val="32"/>
        </w:rPr>
      </w:pPr>
    </w:p>
    <w:p w:rsidR="00037CC4" w:rsidRDefault="00037CC4" w:rsidP="00037CC4">
      <w:pPr>
        <w:rPr>
          <w:rFonts w:ascii="宋体" w:eastAsia="宋体" w:hAnsi="宋体"/>
          <w:sz w:val="32"/>
          <w:szCs w:val="32"/>
        </w:rPr>
      </w:pPr>
    </w:p>
    <w:p w:rsidR="00037CC4" w:rsidRDefault="00037CC4" w:rsidP="00037CC4">
      <w:pPr>
        <w:ind w:firstLineChars="400" w:firstLine="1280"/>
        <w:rPr>
          <w:rFonts w:ascii="宋体" w:eastAsia="宋体" w:hAnsi="宋体"/>
          <w:sz w:val="32"/>
          <w:szCs w:val="32"/>
          <w:u w:val="single"/>
        </w:rPr>
      </w:pPr>
      <w:r>
        <w:rPr>
          <w:rFonts w:ascii="宋体" w:eastAsia="宋体" w:hAnsi="宋体" w:hint="eastAsia"/>
          <w:sz w:val="32"/>
          <w:szCs w:val="32"/>
        </w:rPr>
        <w:t>课题组成员：</w:t>
      </w:r>
      <w:r>
        <w:rPr>
          <w:rFonts w:ascii="宋体" w:eastAsia="宋体" w:hAnsi="宋体" w:hint="eastAsia"/>
          <w:sz w:val="32"/>
          <w:szCs w:val="32"/>
          <w:u w:val="single"/>
        </w:rPr>
        <w:t>丁子亦，邱禹实</w:t>
      </w:r>
    </w:p>
    <w:p w:rsidR="00037CC4" w:rsidRDefault="00037CC4" w:rsidP="00037CC4">
      <w:pPr>
        <w:widowControl/>
        <w:ind w:firstLineChars="400" w:firstLine="1280"/>
        <w:rPr>
          <w:rFonts w:ascii="宋体" w:eastAsia="宋体" w:hAnsi="宋体" w:cs="楷体"/>
          <w:bCs/>
          <w:sz w:val="32"/>
          <w:szCs w:val="18"/>
          <w:u w:val="single"/>
        </w:rPr>
      </w:pPr>
      <w:r>
        <w:rPr>
          <w:rFonts w:ascii="宋体" w:eastAsia="宋体" w:hAnsi="宋体" w:cs="楷体" w:hint="eastAsia"/>
          <w:bCs/>
          <w:sz w:val="32"/>
          <w:szCs w:val="18"/>
        </w:rPr>
        <w:t>班级：</w:t>
      </w:r>
      <w:r>
        <w:rPr>
          <w:rFonts w:ascii="宋体" w:eastAsia="宋体" w:hAnsi="宋体" w:cs="楷体" w:hint="eastAsia"/>
          <w:bCs/>
          <w:sz w:val="32"/>
          <w:szCs w:val="18"/>
          <w:u w:val="single"/>
        </w:rPr>
        <w:t>初二（5）班</w:t>
      </w:r>
    </w:p>
    <w:p w:rsidR="00037CC4" w:rsidRDefault="00037CC4" w:rsidP="00037CC4">
      <w:pPr>
        <w:widowControl/>
        <w:ind w:firstLineChars="400" w:firstLine="1280"/>
        <w:rPr>
          <w:rFonts w:ascii="宋体" w:eastAsia="宋体" w:hAnsi="宋体" w:cs="楷体"/>
          <w:bCs/>
          <w:sz w:val="32"/>
          <w:szCs w:val="18"/>
          <w:u w:val="single"/>
        </w:rPr>
      </w:pPr>
      <w:r>
        <w:rPr>
          <w:rFonts w:ascii="宋体" w:eastAsia="宋体" w:hAnsi="宋体" w:cs="楷体" w:hint="eastAsia"/>
          <w:bCs/>
          <w:sz w:val="32"/>
          <w:szCs w:val="18"/>
        </w:rPr>
        <w:t>指导老师：</w:t>
      </w:r>
      <w:r>
        <w:rPr>
          <w:rFonts w:ascii="宋体" w:eastAsia="宋体" w:hAnsi="宋体" w:cs="楷体" w:hint="eastAsia"/>
          <w:bCs/>
          <w:sz w:val="32"/>
          <w:szCs w:val="18"/>
          <w:u w:val="single"/>
        </w:rPr>
        <w:t>张欣</w:t>
      </w:r>
    </w:p>
    <w:p w:rsidR="00037CC4" w:rsidRDefault="00037CC4" w:rsidP="00037CC4">
      <w:pPr>
        <w:ind w:firstLineChars="400" w:firstLine="1280"/>
        <w:rPr>
          <w:rFonts w:ascii="宋体" w:eastAsia="宋体" w:hAnsi="宋体" w:cs="楷体"/>
          <w:bCs/>
          <w:sz w:val="32"/>
          <w:szCs w:val="18"/>
          <w:u w:val="single"/>
        </w:rPr>
      </w:pPr>
      <w:r>
        <w:rPr>
          <w:rFonts w:ascii="宋体" w:eastAsia="宋体" w:hAnsi="宋体" w:cs="楷体" w:hint="eastAsia"/>
          <w:bCs/>
          <w:sz w:val="32"/>
          <w:szCs w:val="18"/>
        </w:rPr>
        <w:t>参评学校：</w:t>
      </w:r>
      <w:r>
        <w:rPr>
          <w:rFonts w:ascii="宋体" w:eastAsia="宋体" w:hAnsi="宋体" w:cs="楷体" w:hint="eastAsia"/>
          <w:bCs/>
          <w:sz w:val="32"/>
          <w:szCs w:val="18"/>
          <w:u w:val="single"/>
        </w:rPr>
        <w:t>中国矿业大学附属中学</w:t>
      </w:r>
    </w:p>
    <w:p w:rsidR="00037CC4" w:rsidRDefault="00037CC4">
      <w:pPr>
        <w:spacing w:line="720" w:lineRule="auto"/>
        <w:jc w:val="left"/>
        <w:rPr>
          <w:b/>
          <w:bCs/>
          <w:color w:val="000000" w:themeColor="text1"/>
          <w:sz w:val="48"/>
          <w:szCs w:val="48"/>
        </w:rPr>
      </w:pPr>
    </w:p>
    <w:p w:rsidR="00037CC4" w:rsidRDefault="00037CC4">
      <w:pPr>
        <w:spacing w:line="720" w:lineRule="auto"/>
        <w:jc w:val="left"/>
        <w:rPr>
          <w:b/>
          <w:bCs/>
          <w:color w:val="000000" w:themeColor="text1"/>
          <w:sz w:val="48"/>
          <w:szCs w:val="48"/>
        </w:rPr>
      </w:pPr>
    </w:p>
    <w:p w:rsidR="002D7430" w:rsidRDefault="00037CC4">
      <w:pPr>
        <w:spacing w:line="720" w:lineRule="auto"/>
        <w:jc w:val="left"/>
        <w:rPr>
          <w:b/>
          <w:bCs/>
          <w:color w:val="000000" w:themeColor="text1"/>
          <w:sz w:val="48"/>
          <w:szCs w:val="48"/>
        </w:rPr>
      </w:pPr>
      <w:r>
        <w:rPr>
          <w:rFonts w:hint="eastAsia"/>
          <w:b/>
          <w:bCs/>
          <w:color w:val="000000" w:themeColor="text1"/>
          <w:sz w:val="48"/>
          <w:szCs w:val="48"/>
        </w:rPr>
        <w:lastRenderedPageBreak/>
        <w:t xml:space="preserve">              </w:t>
      </w:r>
      <w:r>
        <w:rPr>
          <w:rFonts w:hint="eastAsia"/>
          <w:b/>
          <w:bCs/>
          <w:color w:val="000000" w:themeColor="text1"/>
          <w:sz w:val="48"/>
          <w:szCs w:val="48"/>
        </w:rPr>
        <w:t>目录</w:t>
      </w:r>
    </w:p>
    <w:p w:rsidR="00674436" w:rsidRDefault="00674436" w:rsidP="00674436">
      <w:pPr>
        <w:spacing w:line="480" w:lineRule="auto"/>
        <w:jc w:val="left"/>
        <w:rPr>
          <w:b/>
          <w:bCs/>
          <w:color w:val="000000" w:themeColor="text1"/>
          <w:sz w:val="32"/>
          <w:szCs w:val="32"/>
        </w:rPr>
      </w:pPr>
      <w:r>
        <w:rPr>
          <w:rFonts w:hint="eastAsia"/>
          <w:b/>
          <w:bCs/>
          <w:color w:val="000000" w:themeColor="text1"/>
          <w:sz w:val="32"/>
          <w:szCs w:val="32"/>
        </w:rPr>
        <w:t>一、</w:t>
      </w:r>
      <w:r w:rsidR="00037CC4" w:rsidRPr="00674436">
        <w:rPr>
          <w:rFonts w:hint="eastAsia"/>
          <w:b/>
          <w:bCs/>
          <w:color w:val="000000" w:themeColor="text1"/>
          <w:sz w:val="32"/>
          <w:szCs w:val="32"/>
        </w:rPr>
        <w:t>研究背景</w:t>
      </w:r>
    </w:p>
    <w:p w:rsidR="002D7430" w:rsidRPr="00674436" w:rsidRDefault="00674436" w:rsidP="00674436">
      <w:pPr>
        <w:spacing w:line="480" w:lineRule="auto"/>
        <w:jc w:val="left"/>
        <w:rPr>
          <w:b/>
          <w:bCs/>
          <w:color w:val="000000" w:themeColor="text1"/>
          <w:sz w:val="32"/>
          <w:szCs w:val="32"/>
        </w:rPr>
      </w:pPr>
      <w:r>
        <w:rPr>
          <w:rFonts w:hint="eastAsia"/>
          <w:b/>
          <w:bCs/>
          <w:color w:val="000000" w:themeColor="text1"/>
          <w:sz w:val="32"/>
          <w:szCs w:val="32"/>
        </w:rPr>
        <w:t>二、</w:t>
      </w:r>
      <w:r w:rsidR="00037CC4" w:rsidRPr="00674436">
        <w:rPr>
          <w:rFonts w:hint="eastAsia"/>
          <w:b/>
          <w:bCs/>
          <w:color w:val="000000" w:themeColor="text1"/>
          <w:sz w:val="32"/>
          <w:szCs w:val="32"/>
        </w:rPr>
        <w:t>研究目的</w:t>
      </w:r>
    </w:p>
    <w:p w:rsidR="002D7430" w:rsidRPr="00674436" w:rsidRDefault="00674436" w:rsidP="00674436">
      <w:pPr>
        <w:spacing w:line="480" w:lineRule="auto"/>
        <w:jc w:val="left"/>
        <w:rPr>
          <w:b/>
          <w:bCs/>
          <w:color w:val="000000" w:themeColor="text1"/>
          <w:sz w:val="32"/>
          <w:szCs w:val="32"/>
        </w:rPr>
      </w:pPr>
      <w:r>
        <w:rPr>
          <w:rFonts w:hint="eastAsia"/>
          <w:b/>
          <w:bCs/>
          <w:color w:val="000000" w:themeColor="text1"/>
          <w:sz w:val="32"/>
          <w:szCs w:val="32"/>
        </w:rPr>
        <w:t>三、</w:t>
      </w:r>
      <w:r w:rsidR="00037CC4" w:rsidRPr="00674436">
        <w:rPr>
          <w:rFonts w:hint="eastAsia"/>
          <w:b/>
          <w:bCs/>
          <w:color w:val="000000" w:themeColor="text1"/>
          <w:sz w:val="32"/>
          <w:szCs w:val="32"/>
        </w:rPr>
        <w:t>研究此内容的价值与意义</w:t>
      </w:r>
    </w:p>
    <w:p w:rsidR="002D7430" w:rsidRPr="00674436" w:rsidRDefault="00674436" w:rsidP="00674436">
      <w:pPr>
        <w:spacing w:line="480" w:lineRule="auto"/>
        <w:jc w:val="left"/>
        <w:rPr>
          <w:b/>
          <w:bCs/>
          <w:color w:val="000000" w:themeColor="text1"/>
          <w:sz w:val="32"/>
          <w:szCs w:val="32"/>
        </w:rPr>
      </w:pPr>
      <w:r>
        <w:rPr>
          <w:rFonts w:hint="eastAsia"/>
          <w:b/>
          <w:bCs/>
          <w:color w:val="000000" w:themeColor="text1"/>
          <w:sz w:val="32"/>
          <w:szCs w:val="32"/>
        </w:rPr>
        <w:t>四、</w:t>
      </w:r>
      <w:r w:rsidR="00037CC4" w:rsidRPr="00674436">
        <w:rPr>
          <w:rFonts w:hint="eastAsia"/>
          <w:b/>
          <w:bCs/>
          <w:color w:val="000000" w:themeColor="text1"/>
          <w:sz w:val="32"/>
          <w:szCs w:val="32"/>
        </w:rPr>
        <w:t>小组分工</w:t>
      </w:r>
    </w:p>
    <w:p w:rsidR="002D7430" w:rsidRPr="00674436" w:rsidRDefault="00674436" w:rsidP="00674436">
      <w:pPr>
        <w:spacing w:line="480" w:lineRule="auto"/>
        <w:jc w:val="left"/>
        <w:rPr>
          <w:b/>
          <w:bCs/>
          <w:color w:val="000000" w:themeColor="text1"/>
          <w:sz w:val="32"/>
          <w:szCs w:val="32"/>
        </w:rPr>
      </w:pPr>
      <w:r>
        <w:rPr>
          <w:rFonts w:hint="eastAsia"/>
          <w:b/>
          <w:bCs/>
          <w:color w:val="000000" w:themeColor="text1"/>
          <w:sz w:val="32"/>
          <w:szCs w:val="32"/>
        </w:rPr>
        <w:t>五、</w:t>
      </w:r>
      <w:r w:rsidR="00037CC4" w:rsidRPr="00674436">
        <w:rPr>
          <w:rFonts w:hint="eastAsia"/>
          <w:b/>
          <w:bCs/>
          <w:color w:val="000000" w:themeColor="text1"/>
          <w:sz w:val="32"/>
          <w:szCs w:val="32"/>
        </w:rPr>
        <w:t>计划与过程</w:t>
      </w:r>
    </w:p>
    <w:p w:rsidR="002D7430" w:rsidRPr="00674436" w:rsidRDefault="00674436" w:rsidP="00674436">
      <w:pPr>
        <w:spacing w:line="480" w:lineRule="auto"/>
        <w:jc w:val="left"/>
        <w:rPr>
          <w:b/>
          <w:bCs/>
          <w:color w:val="000000" w:themeColor="text1"/>
          <w:sz w:val="32"/>
          <w:szCs w:val="32"/>
        </w:rPr>
      </w:pPr>
      <w:r>
        <w:rPr>
          <w:rFonts w:hint="eastAsia"/>
          <w:b/>
          <w:bCs/>
          <w:color w:val="000000" w:themeColor="text1"/>
          <w:sz w:val="32"/>
          <w:szCs w:val="32"/>
        </w:rPr>
        <w:t>六、</w:t>
      </w:r>
      <w:r w:rsidR="00037CC4" w:rsidRPr="00674436">
        <w:rPr>
          <w:rFonts w:hint="eastAsia"/>
          <w:b/>
          <w:bCs/>
          <w:color w:val="000000" w:themeColor="text1"/>
          <w:sz w:val="32"/>
          <w:szCs w:val="32"/>
        </w:rPr>
        <w:t>计划可行性</w:t>
      </w:r>
    </w:p>
    <w:p w:rsidR="002D7430" w:rsidRPr="00674436" w:rsidRDefault="00674436" w:rsidP="00674436">
      <w:pPr>
        <w:spacing w:line="480" w:lineRule="auto"/>
        <w:jc w:val="left"/>
        <w:rPr>
          <w:b/>
          <w:bCs/>
          <w:color w:val="000000" w:themeColor="text1"/>
          <w:sz w:val="32"/>
          <w:szCs w:val="32"/>
        </w:rPr>
      </w:pPr>
      <w:r>
        <w:rPr>
          <w:rFonts w:hint="eastAsia"/>
          <w:b/>
          <w:bCs/>
          <w:color w:val="000000" w:themeColor="text1"/>
          <w:sz w:val="32"/>
          <w:szCs w:val="32"/>
        </w:rPr>
        <w:t>七、</w:t>
      </w:r>
      <w:r w:rsidR="00037CC4" w:rsidRPr="00674436">
        <w:rPr>
          <w:rFonts w:hint="eastAsia"/>
          <w:b/>
          <w:bCs/>
          <w:color w:val="000000" w:themeColor="text1"/>
          <w:sz w:val="32"/>
          <w:szCs w:val="32"/>
        </w:rPr>
        <w:t>预期</w:t>
      </w:r>
    </w:p>
    <w:p w:rsidR="002D7430" w:rsidRDefault="002D7430">
      <w:pPr>
        <w:jc w:val="left"/>
        <w:rPr>
          <w:b/>
          <w:bCs/>
          <w:color w:val="000000" w:themeColor="text1"/>
          <w:sz w:val="48"/>
          <w:szCs w:val="48"/>
        </w:rPr>
      </w:pPr>
    </w:p>
    <w:p w:rsidR="002D7430" w:rsidRDefault="002D7430">
      <w:pPr>
        <w:jc w:val="left"/>
        <w:rPr>
          <w:b/>
          <w:bCs/>
          <w:color w:val="000000" w:themeColor="text1"/>
          <w:sz w:val="48"/>
          <w:szCs w:val="48"/>
        </w:rPr>
      </w:pPr>
    </w:p>
    <w:p w:rsidR="002D7430" w:rsidRDefault="002D7430">
      <w:pPr>
        <w:jc w:val="left"/>
        <w:rPr>
          <w:b/>
          <w:bCs/>
          <w:color w:val="000000" w:themeColor="text1"/>
          <w:sz w:val="48"/>
          <w:szCs w:val="48"/>
        </w:rPr>
      </w:pPr>
    </w:p>
    <w:p w:rsidR="002D7430" w:rsidRDefault="002D7430">
      <w:pPr>
        <w:jc w:val="left"/>
        <w:rPr>
          <w:b/>
          <w:bCs/>
          <w:color w:val="000000" w:themeColor="text1"/>
          <w:sz w:val="48"/>
          <w:szCs w:val="48"/>
        </w:rPr>
      </w:pPr>
    </w:p>
    <w:p w:rsidR="00674436" w:rsidRDefault="00674436">
      <w:pPr>
        <w:jc w:val="left"/>
        <w:rPr>
          <w:b/>
          <w:bCs/>
          <w:color w:val="000000" w:themeColor="text1"/>
          <w:sz w:val="48"/>
          <w:szCs w:val="48"/>
        </w:rPr>
      </w:pPr>
    </w:p>
    <w:p w:rsidR="00674436" w:rsidRDefault="00674436">
      <w:pPr>
        <w:jc w:val="left"/>
        <w:rPr>
          <w:b/>
          <w:bCs/>
          <w:color w:val="000000" w:themeColor="text1"/>
          <w:sz w:val="48"/>
          <w:szCs w:val="48"/>
        </w:rPr>
      </w:pPr>
    </w:p>
    <w:p w:rsidR="00674436" w:rsidRDefault="00674436">
      <w:pPr>
        <w:jc w:val="left"/>
        <w:rPr>
          <w:b/>
          <w:bCs/>
          <w:color w:val="000000" w:themeColor="text1"/>
          <w:sz w:val="48"/>
          <w:szCs w:val="48"/>
        </w:rPr>
      </w:pPr>
    </w:p>
    <w:p w:rsidR="00674436" w:rsidRDefault="00674436">
      <w:pPr>
        <w:jc w:val="left"/>
        <w:rPr>
          <w:b/>
          <w:bCs/>
          <w:color w:val="000000" w:themeColor="text1"/>
          <w:sz w:val="48"/>
          <w:szCs w:val="48"/>
        </w:rPr>
      </w:pPr>
    </w:p>
    <w:p w:rsidR="00674436" w:rsidRDefault="00674436">
      <w:pPr>
        <w:jc w:val="left"/>
        <w:rPr>
          <w:b/>
          <w:bCs/>
          <w:color w:val="000000" w:themeColor="text1"/>
          <w:sz w:val="48"/>
          <w:szCs w:val="48"/>
        </w:rPr>
      </w:pPr>
    </w:p>
    <w:p w:rsidR="00674436" w:rsidRDefault="00674436">
      <w:pPr>
        <w:jc w:val="left"/>
        <w:rPr>
          <w:b/>
          <w:bCs/>
          <w:color w:val="000000" w:themeColor="text1"/>
          <w:sz w:val="48"/>
          <w:szCs w:val="48"/>
        </w:rPr>
      </w:pPr>
    </w:p>
    <w:p w:rsidR="00674436" w:rsidRDefault="00674436">
      <w:pPr>
        <w:jc w:val="left"/>
        <w:rPr>
          <w:b/>
          <w:bCs/>
          <w:color w:val="000000" w:themeColor="text1"/>
          <w:sz w:val="48"/>
          <w:szCs w:val="48"/>
        </w:rPr>
      </w:pPr>
    </w:p>
    <w:p w:rsidR="00674436" w:rsidRDefault="00674436">
      <w:pPr>
        <w:jc w:val="left"/>
        <w:rPr>
          <w:b/>
          <w:bCs/>
          <w:color w:val="000000" w:themeColor="text1"/>
          <w:sz w:val="48"/>
          <w:szCs w:val="48"/>
        </w:rPr>
      </w:pPr>
    </w:p>
    <w:p w:rsidR="00674436" w:rsidRDefault="00674436">
      <w:pPr>
        <w:jc w:val="left"/>
        <w:rPr>
          <w:b/>
          <w:bCs/>
          <w:color w:val="000000" w:themeColor="text1"/>
          <w:sz w:val="48"/>
          <w:szCs w:val="48"/>
        </w:rPr>
      </w:pPr>
    </w:p>
    <w:p w:rsidR="002D7430" w:rsidRPr="00674436" w:rsidRDefault="00674436">
      <w:pPr>
        <w:jc w:val="left"/>
        <w:rPr>
          <w:rFonts w:ascii="宋体" w:eastAsia="宋体" w:hAnsi="宋体"/>
          <w:b/>
          <w:bCs/>
          <w:color w:val="000000" w:themeColor="text1"/>
          <w:sz w:val="32"/>
          <w:szCs w:val="32"/>
        </w:rPr>
      </w:pPr>
      <w:r w:rsidRPr="00674436">
        <w:rPr>
          <w:rFonts w:ascii="宋体" w:eastAsia="宋体" w:hAnsi="宋体" w:hint="eastAsia"/>
          <w:b/>
          <w:bCs/>
          <w:color w:val="000000" w:themeColor="text1"/>
          <w:sz w:val="32"/>
          <w:szCs w:val="32"/>
        </w:rPr>
        <w:lastRenderedPageBreak/>
        <w:t>一、</w:t>
      </w:r>
      <w:r w:rsidR="00037CC4" w:rsidRPr="00674436">
        <w:rPr>
          <w:rFonts w:ascii="宋体" w:eastAsia="宋体" w:hAnsi="宋体" w:hint="eastAsia"/>
          <w:b/>
          <w:bCs/>
          <w:color w:val="000000" w:themeColor="text1"/>
          <w:sz w:val="32"/>
          <w:szCs w:val="32"/>
        </w:rPr>
        <w:t>研究背景</w:t>
      </w:r>
    </w:p>
    <w:p w:rsidR="002D7430" w:rsidRDefault="00037CC4" w:rsidP="00674436">
      <w:pPr>
        <w:ind w:firstLineChars="200" w:firstLine="560"/>
        <w:jc w:val="left"/>
        <w:rPr>
          <w:rFonts w:ascii="宋体" w:eastAsia="宋体" w:hAnsi="宋体"/>
          <w:color w:val="000000" w:themeColor="text1"/>
          <w:sz w:val="28"/>
          <w:szCs w:val="28"/>
        </w:rPr>
      </w:pPr>
      <w:r w:rsidRPr="00674436">
        <w:rPr>
          <w:rFonts w:ascii="宋体" w:eastAsia="宋体" w:hAnsi="宋体" w:hint="eastAsia"/>
          <w:color w:val="000000" w:themeColor="text1"/>
          <w:sz w:val="28"/>
          <w:szCs w:val="28"/>
        </w:rPr>
        <w:t>e是一个神奇的常数，位居五大自然常数之一，它从纳皮尔的对数表中被提取出出来，从此e也就诞生了。在我们生活中应用也十分广泛，在利率和微积分领域有重大意义，而现在学校中并没有涉及到对e的研究，所以我们小组决定对这一神秘的常数进行进一步研究，探究e在我们生活中的应用，并产生对此的独到见解，并设计出属于本小组的内容。</w:t>
      </w:r>
    </w:p>
    <w:p w:rsidR="00674436" w:rsidRPr="00674436" w:rsidRDefault="00674436" w:rsidP="00674436">
      <w:pPr>
        <w:ind w:firstLineChars="200" w:firstLine="560"/>
        <w:jc w:val="left"/>
        <w:rPr>
          <w:rFonts w:ascii="宋体" w:eastAsia="宋体" w:hAnsi="宋体"/>
          <w:color w:val="000000" w:themeColor="text1"/>
          <w:sz w:val="28"/>
          <w:szCs w:val="28"/>
        </w:rPr>
      </w:pPr>
    </w:p>
    <w:p w:rsidR="002D7430" w:rsidRPr="00674436" w:rsidRDefault="00674436" w:rsidP="00674436">
      <w:pPr>
        <w:jc w:val="left"/>
        <w:rPr>
          <w:rFonts w:ascii="宋体" w:eastAsia="宋体" w:hAnsi="宋体"/>
          <w:b/>
          <w:bCs/>
          <w:color w:val="000000" w:themeColor="text1"/>
          <w:sz w:val="28"/>
          <w:szCs w:val="28"/>
        </w:rPr>
      </w:pPr>
      <w:r>
        <w:rPr>
          <w:rFonts w:ascii="宋体" w:eastAsia="宋体" w:hAnsi="宋体" w:hint="eastAsia"/>
          <w:b/>
          <w:bCs/>
          <w:color w:val="000000" w:themeColor="text1"/>
          <w:sz w:val="28"/>
          <w:szCs w:val="28"/>
        </w:rPr>
        <w:t>二、</w:t>
      </w:r>
      <w:r w:rsidR="00037CC4" w:rsidRPr="00674436">
        <w:rPr>
          <w:rFonts w:ascii="宋体" w:eastAsia="宋体" w:hAnsi="宋体" w:hint="eastAsia"/>
          <w:b/>
          <w:bCs/>
          <w:color w:val="000000" w:themeColor="text1"/>
          <w:sz w:val="28"/>
          <w:szCs w:val="28"/>
        </w:rPr>
        <w:t>研究目的</w:t>
      </w:r>
    </w:p>
    <w:p w:rsidR="002D7430" w:rsidRPr="00674436" w:rsidRDefault="00037CC4" w:rsidP="00674436">
      <w:pPr>
        <w:ind w:firstLineChars="200" w:firstLine="560"/>
        <w:jc w:val="left"/>
        <w:rPr>
          <w:rFonts w:ascii="宋体" w:eastAsia="宋体" w:hAnsi="宋体"/>
          <w:color w:val="000000" w:themeColor="text1"/>
          <w:sz w:val="28"/>
          <w:szCs w:val="28"/>
        </w:rPr>
      </w:pPr>
      <w:r w:rsidRPr="00674436">
        <w:rPr>
          <w:rFonts w:ascii="宋体" w:eastAsia="宋体" w:hAnsi="宋体" w:hint="eastAsia"/>
          <w:color w:val="000000" w:themeColor="text1"/>
          <w:sz w:val="28"/>
          <w:szCs w:val="28"/>
        </w:rPr>
        <w:t>(1)对e进行进一步的探索。</w:t>
      </w:r>
    </w:p>
    <w:p w:rsidR="002D7430" w:rsidRPr="00674436" w:rsidRDefault="00037CC4" w:rsidP="00674436">
      <w:pPr>
        <w:ind w:firstLineChars="200" w:firstLine="560"/>
        <w:jc w:val="left"/>
        <w:rPr>
          <w:rFonts w:ascii="宋体" w:eastAsia="宋体" w:hAnsi="宋体"/>
          <w:color w:val="000000" w:themeColor="text1"/>
          <w:sz w:val="28"/>
          <w:szCs w:val="28"/>
        </w:rPr>
      </w:pPr>
      <w:r w:rsidRPr="00674436">
        <w:rPr>
          <w:rFonts w:ascii="宋体" w:eastAsia="宋体" w:hAnsi="宋体" w:hint="eastAsia"/>
          <w:color w:val="000000" w:themeColor="text1"/>
          <w:sz w:val="28"/>
          <w:szCs w:val="28"/>
        </w:rPr>
        <w:t>(2)由e引出在社会中青少年有关数学素养的问题。</w:t>
      </w:r>
    </w:p>
    <w:p w:rsidR="002D7430" w:rsidRPr="00674436" w:rsidRDefault="00037CC4" w:rsidP="00674436">
      <w:pPr>
        <w:ind w:firstLineChars="200" w:firstLine="560"/>
        <w:jc w:val="left"/>
        <w:rPr>
          <w:rFonts w:ascii="宋体" w:eastAsia="宋体" w:hAnsi="宋体"/>
          <w:color w:val="000000" w:themeColor="text1"/>
          <w:sz w:val="28"/>
          <w:szCs w:val="28"/>
        </w:rPr>
      </w:pPr>
      <w:r w:rsidRPr="00674436">
        <w:rPr>
          <w:rFonts w:ascii="宋体" w:eastAsia="宋体" w:hAnsi="宋体" w:hint="eastAsia"/>
          <w:color w:val="000000" w:themeColor="text1"/>
          <w:sz w:val="28"/>
          <w:szCs w:val="28"/>
        </w:rPr>
        <w:t>(3)增强知识面的的广度，多了解一些平时接触不到的内容。</w:t>
      </w:r>
    </w:p>
    <w:p w:rsidR="002D7430" w:rsidRDefault="00037CC4" w:rsidP="00674436">
      <w:pPr>
        <w:ind w:firstLineChars="200" w:firstLine="560"/>
        <w:jc w:val="left"/>
        <w:rPr>
          <w:rFonts w:ascii="宋体" w:eastAsia="宋体" w:hAnsi="宋体"/>
          <w:color w:val="000000" w:themeColor="text1"/>
          <w:sz w:val="28"/>
          <w:szCs w:val="28"/>
        </w:rPr>
      </w:pPr>
      <w:r w:rsidRPr="00674436">
        <w:rPr>
          <w:rFonts w:ascii="宋体" w:eastAsia="宋体" w:hAnsi="宋体" w:hint="eastAsia"/>
          <w:color w:val="000000" w:themeColor="text1"/>
          <w:sz w:val="28"/>
          <w:szCs w:val="28"/>
        </w:rPr>
        <w:t>(4)提高我们对数学这门学科的认知程度。</w:t>
      </w:r>
    </w:p>
    <w:p w:rsidR="00674436" w:rsidRPr="00674436" w:rsidRDefault="00674436" w:rsidP="00674436">
      <w:pPr>
        <w:ind w:firstLineChars="200" w:firstLine="560"/>
        <w:jc w:val="left"/>
        <w:rPr>
          <w:rFonts w:ascii="宋体" w:eastAsia="宋体" w:hAnsi="宋体"/>
          <w:color w:val="000000" w:themeColor="text1"/>
          <w:sz w:val="28"/>
          <w:szCs w:val="28"/>
        </w:rPr>
      </w:pPr>
    </w:p>
    <w:p w:rsidR="002D7430" w:rsidRPr="00674436" w:rsidRDefault="00674436">
      <w:pPr>
        <w:jc w:val="left"/>
        <w:rPr>
          <w:rFonts w:ascii="宋体" w:eastAsia="宋体" w:hAnsi="宋体"/>
          <w:b/>
          <w:bCs/>
          <w:color w:val="000000" w:themeColor="text1"/>
          <w:sz w:val="28"/>
          <w:szCs w:val="28"/>
        </w:rPr>
      </w:pPr>
      <w:r>
        <w:rPr>
          <w:rFonts w:ascii="宋体" w:eastAsia="宋体" w:hAnsi="宋体" w:hint="eastAsia"/>
          <w:b/>
          <w:bCs/>
          <w:color w:val="000000" w:themeColor="text1"/>
          <w:sz w:val="28"/>
          <w:szCs w:val="28"/>
        </w:rPr>
        <w:t>三、</w:t>
      </w:r>
      <w:r w:rsidR="00037CC4" w:rsidRPr="00674436">
        <w:rPr>
          <w:rFonts w:ascii="宋体" w:eastAsia="宋体" w:hAnsi="宋体" w:hint="eastAsia"/>
          <w:b/>
          <w:bCs/>
          <w:color w:val="000000" w:themeColor="text1"/>
          <w:sz w:val="28"/>
          <w:szCs w:val="28"/>
        </w:rPr>
        <w:t>研究此内容的价值与意义</w:t>
      </w:r>
      <w:bookmarkStart w:id="0" w:name="_GoBack"/>
      <w:bookmarkEnd w:id="0"/>
    </w:p>
    <w:p w:rsidR="002D7430" w:rsidRDefault="00037CC4" w:rsidP="00674436">
      <w:pPr>
        <w:ind w:firstLineChars="200" w:firstLine="560"/>
        <w:jc w:val="left"/>
        <w:rPr>
          <w:rFonts w:ascii="宋体" w:eastAsia="宋体" w:hAnsi="宋体"/>
          <w:color w:val="000000" w:themeColor="text1"/>
          <w:sz w:val="28"/>
          <w:szCs w:val="28"/>
        </w:rPr>
      </w:pPr>
      <w:r w:rsidRPr="00674436">
        <w:rPr>
          <w:rFonts w:ascii="宋体" w:eastAsia="宋体" w:hAnsi="宋体" w:hint="eastAsia"/>
          <w:color w:val="000000" w:themeColor="text1"/>
          <w:sz w:val="28"/>
          <w:szCs w:val="28"/>
        </w:rPr>
        <w:t>这次研究是为了让更多的学生养成一个良好的习惯，提高数学素养，形成敏捷的数学思维，呼吁我们应多了解一些课堂没有讲过的知识，培养积极性。另一方面便是一次参与动手实践的机会，是一次自己动手合理分工的过程，着重考验了我们的团结协作能力，为今后的学习奠定了基础。</w:t>
      </w:r>
    </w:p>
    <w:p w:rsidR="00674436" w:rsidRPr="00674436" w:rsidRDefault="00674436" w:rsidP="00674436">
      <w:pPr>
        <w:ind w:firstLineChars="200" w:firstLine="560"/>
        <w:jc w:val="left"/>
        <w:rPr>
          <w:rFonts w:ascii="宋体" w:eastAsia="宋体" w:hAnsi="宋体"/>
          <w:color w:val="000000" w:themeColor="text1"/>
          <w:sz w:val="28"/>
          <w:szCs w:val="28"/>
        </w:rPr>
      </w:pPr>
    </w:p>
    <w:p w:rsidR="002D7430" w:rsidRPr="00674436" w:rsidRDefault="00674436" w:rsidP="00674436">
      <w:pPr>
        <w:ind w:firstLine="1"/>
        <w:jc w:val="left"/>
        <w:rPr>
          <w:rFonts w:ascii="宋体" w:eastAsia="宋体" w:hAnsi="宋体"/>
          <w:b/>
          <w:bCs/>
          <w:color w:val="000000" w:themeColor="text1"/>
          <w:sz w:val="28"/>
          <w:szCs w:val="28"/>
        </w:rPr>
      </w:pPr>
      <w:r>
        <w:rPr>
          <w:rFonts w:ascii="宋体" w:eastAsia="宋体" w:hAnsi="宋体" w:hint="eastAsia"/>
          <w:b/>
          <w:bCs/>
          <w:color w:val="000000" w:themeColor="text1"/>
          <w:sz w:val="28"/>
          <w:szCs w:val="28"/>
        </w:rPr>
        <w:t>四、</w:t>
      </w:r>
      <w:r w:rsidR="00037CC4" w:rsidRPr="00674436">
        <w:rPr>
          <w:rFonts w:ascii="宋体" w:eastAsia="宋体" w:hAnsi="宋体" w:hint="eastAsia"/>
          <w:b/>
          <w:bCs/>
          <w:color w:val="000000" w:themeColor="text1"/>
          <w:sz w:val="28"/>
          <w:szCs w:val="28"/>
        </w:rPr>
        <w:t>小组分工</w:t>
      </w:r>
    </w:p>
    <w:p w:rsidR="00403DF9" w:rsidRPr="00674436" w:rsidRDefault="00403DF9" w:rsidP="00403DF9">
      <w:pPr>
        <w:jc w:val="left"/>
        <w:rPr>
          <w:rFonts w:ascii="宋体" w:eastAsia="宋体" w:hAnsi="宋体"/>
          <w:color w:val="000000" w:themeColor="text1"/>
          <w:sz w:val="28"/>
          <w:szCs w:val="28"/>
        </w:rPr>
      </w:pPr>
      <w:r w:rsidRPr="00674436">
        <w:rPr>
          <w:rFonts w:ascii="宋体" w:eastAsia="宋体" w:hAnsi="宋体" w:hint="eastAsia"/>
          <w:color w:val="000000" w:themeColor="text1"/>
          <w:sz w:val="28"/>
          <w:szCs w:val="28"/>
        </w:rPr>
        <w:lastRenderedPageBreak/>
        <w:t>丁子亦:查阅资料，制作PPT加结题报告</w:t>
      </w:r>
      <w:r>
        <w:rPr>
          <w:rFonts w:ascii="宋体" w:eastAsia="宋体" w:hAnsi="宋体" w:hint="eastAsia"/>
          <w:color w:val="000000" w:themeColor="text1"/>
          <w:sz w:val="28"/>
          <w:szCs w:val="28"/>
        </w:rPr>
        <w:t>,</w:t>
      </w:r>
      <w:r w:rsidRPr="00674436">
        <w:rPr>
          <w:rFonts w:ascii="宋体" w:eastAsia="宋体" w:hAnsi="宋体" w:hint="eastAsia"/>
          <w:color w:val="000000" w:themeColor="text1"/>
          <w:sz w:val="28"/>
          <w:szCs w:val="28"/>
        </w:rPr>
        <w:t>制成图表，并加入到</w:t>
      </w:r>
      <w:proofErr w:type="spellStart"/>
      <w:r w:rsidRPr="00674436">
        <w:rPr>
          <w:rFonts w:ascii="宋体" w:eastAsia="宋体" w:hAnsi="宋体" w:hint="eastAsia"/>
          <w:color w:val="000000" w:themeColor="text1"/>
          <w:sz w:val="28"/>
          <w:szCs w:val="28"/>
        </w:rPr>
        <w:t>ppt</w:t>
      </w:r>
      <w:proofErr w:type="spellEnd"/>
      <w:r w:rsidRPr="00674436">
        <w:rPr>
          <w:rFonts w:ascii="宋体" w:eastAsia="宋体" w:hAnsi="宋体" w:hint="eastAsia"/>
          <w:color w:val="000000" w:themeColor="text1"/>
          <w:sz w:val="28"/>
          <w:szCs w:val="28"/>
        </w:rPr>
        <w:t>当中</w:t>
      </w:r>
      <w:r>
        <w:rPr>
          <w:rFonts w:ascii="宋体" w:eastAsia="宋体" w:hAnsi="宋体" w:hint="eastAsia"/>
          <w:color w:val="000000" w:themeColor="text1"/>
          <w:sz w:val="28"/>
          <w:szCs w:val="28"/>
        </w:rPr>
        <w:t>。</w:t>
      </w:r>
    </w:p>
    <w:p w:rsidR="00403DF9" w:rsidRDefault="00403DF9" w:rsidP="00403DF9">
      <w:pPr>
        <w:jc w:val="left"/>
        <w:rPr>
          <w:rFonts w:ascii="宋体" w:eastAsia="宋体" w:hAnsi="宋体"/>
          <w:color w:val="000000" w:themeColor="text1"/>
          <w:sz w:val="28"/>
          <w:szCs w:val="28"/>
        </w:rPr>
      </w:pPr>
      <w:r w:rsidRPr="00674436">
        <w:rPr>
          <w:rFonts w:ascii="宋体" w:eastAsia="宋体" w:hAnsi="宋体" w:hint="eastAsia"/>
          <w:color w:val="000000" w:themeColor="text1"/>
          <w:sz w:val="28"/>
          <w:szCs w:val="28"/>
        </w:rPr>
        <w:t>邱禹实:制作开题报告，并对结题报告加以辅助</w:t>
      </w:r>
      <w:r>
        <w:rPr>
          <w:rFonts w:ascii="宋体" w:eastAsia="宋体" w:hAnsi="宋体" w:hint="eastAsia"/>
          <w:color w:val="000000" w:themeColor="text1"/>
          <w:sz w:val="28"/>
          <w:szCs w:val="28"/>
        </w:rPr>
        <w:t>,</w:t>
      </w:r>
      <w:r w:rsidRPr="00403DF9">
        <w:rPr>
          <w:rFonts w:ascii="宋体" w:eastAsia="宋体" w:hAnsi="宋体" w:hint="eastAsia"/>
          <w:color w:val="000000" w:themeColor="text1"/>
          <w:sz w:val="28"/>
          <w:szCs w:val="28"/>
        </w:rPr>
        <w:t>采访他人</w:t>
      </w:r>
      <w:r>
        <w:rPr>
          <w:rFonts w:ascii="宋体" w:eastAsia="宋体" w:hAnsi="宋体" w:hint="eastAsia"/>
          <w:color w:val="000000" w:themeColor="text1"/>
          <w:sz w:val="28"/>
          <w:szCs w:val="28"/>
        </w:rPr>
        <w:t>，将数据交出</w:t>
      </w:r>
      <w:r w:rsidRPr="00674436">
        <w:rPr>
          <w:rFonts w:ascii="宋体" w:eastAsia="宋体" w:hAnsi="宋体" w:hint="eastAsia"/>
          <w:color w:val="000000" w:themeColor="text1"/>
          <w:sz w:val="28"/>
          <w:szCs w:val="28"/>
        </w:rPr>
        <w:t>。</w:t>
      </w:r>
    </w:p>
    <w:p w:rsidR="00674436" w:rsidRPr="00674436" w:rsidRDefault="00674436">
      <w:pPr>
        <w:jc w:val="left"/>
        <w:rPr>
          <w:rFonts w:ascii="宋体" w:eastAsia="宋体" w:hAnsi="宋体"/>
          <w:color w:val="000000" w:themeColor="text1"/>
          <w:sz w:val="28"/>
          <w:szCs w:val="28"/>
        </w:rPr>
      </w:pPr>
    </w:p>
    <w:p w:rsidR="002D7430" w:rsidRPr="00674436" w:rsidRDefault="00674436">
      <w:pPr>
        <w:jc w:val="left"/>
        <w:rPr>
          <w:rFonts w:ascii="宋体" w:eastAsia="宋体" w:hAnsi="宋体"/>
          <w:color w:val="000000" w:themeColor="text1"/>
          <w:sz w:val="28"/>
          <w:szCs w:val="28"/>
        </w:rPr>
      </w:pPr>
      <w:r>
        <w:rPr>
          <w:rFonts w:ascii="宋体" w:eastAsia="宋体" w:hAnsi="宋体" w:hint="eastAsia"/>
          <w:b/>
          <w:bCs/>
          <w:color w:val="000000" w:themeColor="text1"/>
          <w:sz w:val="28"/>
          <w:szCs w:val="28"/>
        </w:rPr>
        <w:t>五、</w:t>
      </w:r>
      <w:r w:rsidR="00037CC4" w:rsidRPr="00674436">
        <w:rPr>
          <w:rFonts w:ascii="宋体" w:eastAsia="宋体" w:hAnsi="宋体" w:hint="eastAsia"/>
          <w:b/>
          <w:bCs/>
          <w:color w:val="000000" w:themeColor="text1"/>
          <w:sz w:val="28"/>
          <w:szCs w:val="28"/>
        </w:rPr>
        <w:t>计划与过程</w:t>
      </w:r>
    </w:p>
    <w:p w:rsidR="002D7430" w:rsidRPr="00674436" w:rsidRDefault="00037CC4" w:rsidP="00674436">
      <w:pPr>
        <w:ind w:firstLineChars="200" w:firstLine="560"/>
        <w:jc w:val="left"/>
        <w:rPr>
          <w:rFonts w:ascii="宋体" w:eastAsia="宋体" w:hAnsi="宋体"/>
          <w:color w:val="000000" w:themeColor="text1"/>
          <w:sz w:val="28"/>
          <w:szCs w:val="28"/>
        </w:rPr>
      </w:pPr>
      <w:r w:rsidRPr="00674436">
        <w:rPr>
          <w:rFonts w:ascii="宋体" w:eastAsia="宋体" w:hAnsi="宋体" w:hint="eastAsia"/>
          <w:color w:val="000000" w:themeColor="text1"/>
          <w:sz w:val="28"/>
          <w:szCs w:val="28"/>
        </w:rPr>
        <w:t>2.1-2.3小组内交流讨论，商量分工情况</w:t>
      </w:r>
    </w:p>
    <w:p w:rsidR="002D7430" w:rsidRPr="00674436" w:rsidRDefault="00037CC4" w:rsidP="00674436">
      <w:pPr>
        <w:ind w:firstLineChars="200" w:firstLine="560"/>
        <w:jc w:val="left"/>
        <w:rPr>
          <w:rFonts w:ascii="宋体" w:eastAsia="宋体" w:hAnsi="宋体"/>
          <w:color w:val="000000" w:themeColor="text1"/>
          <w:sz w:val="28"/>
          <w:szCs w:val="28"/>
        </w:rPr>
      </w:pPr>
      <w:r w:rsidRPr="00674436">
        <w:rPr>
          <w:rFonts w:ascii="宋体" w:eastAsia="宋体" w:hAnsi="宋体" w:hint="eastAsia"/>
          <w:color w:val="000000" w:themeColor="text1"/>
          <w:sz w:val="28"/>
          <w:szCs w:val="28"/>
        </w:rPr>
        <w:t>2.4-2.5查阅资料，在小组内进行筛选</w:t>
      </w:r>
    </w:p>
    <w:p w:rsidR="002D7430" w:rsidRPr="00674436" w:rsidRDefault="00037CC4" w:rsidP="00674436">
      <w:pPr>
        <w:ind w:firstLineChars="200" w:firstLine="560"/>
        <w:jc w:val="left"/>
        <w:rPr>
          <w:rFonts w:ascii="宋体" w:eastAsia="宋体" w:hAnsi="宋体"/>
          <w:color w:val="000000" w:themeColor="text1"/>
          <w:sz w:val="28"/>
          <w:szCs w:val="28"/>
        </w:rPr>
      </w:pPr>
      <w:r w:rsidRPr="00674436">
        <w:rPr>
          <w:rFonts w:ascii="宋体" w:eastAsia="宋体" w:hAnsi="宋体" w:hint="eastAsia"/>
          <w:color w:val="000000" w:themeColor="text1"/>
          <w:sz w:val="28"/>
          <w:szCs w:val="28"/>
        </w:rPr>
        <w:t>2.6制作开题报告</w:t>
      </w:r>
    </w:p>
    <w:p w:rsidR="002D7430" w:rsidRPr="00674436" w:rsidRDefault="00037CC4" w:rsidP="00674436">
      <w:pPr>
        <w:ind w:firstLineChars="200" w:firstLine="560"/>
        <w:jc w:val="left"/>
        <w:rPr>
          <w:rFonts w:ascii="宋体" w:eastAsia="宋体" w:hAnsi="宋体"/>
          <w:color w:val="000000" w:themeColor="text1"/>
          <w:sz w:val="28"/>
          <w:szCs w:val="28"/>
        </w:rPr>
      </w:pPr>
      <w:r w:rsidRPr="00674436">
        <w:rPr>
          <w:rFonts w:ascii="宋体" w:eastAsia="宋体" w:hAnsi="宋体" w:hint="eastAsia"/>
          <w:color w:val="000000" w:themeColor="text1"/>
          <w:sz w:val="28"/>
          <w:szCs w:val="28"/>
        </w:rPr>
        <w:t>2.7-2.8研究课题应准备哪些内容</w:t>
      </w:r>
    </w:p>
    <w:p w:rsidR="002D7430" w:rsidRPr="00674436" w:rsidRDefault="00037CC4" w:rsidP="00674436">
      <w:pPr>
        <w:ind w:firstLineChars="200" w:firstLine="560"/>
        <w:jc w:val="left"/>
        <w:rPr>
          <w:rFonts w:ascii="宋体" w:eastAsia="宋体" w:hAnsi="宋体"/>
          <w:color w:val="000000" w:themeColor="text1"/>
          <w:sz w:val="28"/>
          <w:szCs w:val="28"/>
        </w:rPr>
      </w:pPr>
      <w:r w:rsidRPr="00674436">
        <w:rPr>
          <w:rFonts w:ascii="宋体" w:eastAsia="宋体" w:hAnsi="宋体" w:hint="eastAsia"/>
          <w:color w:val="000000" w:themeColor="text1"/>
          <w:sz w:val="28"/>
          <w:szCs w:val="28"/>
        </w:rPr>
        <w:t>2.9制作</w:t>
      </w:r>
      <w:proofErr w:type="spellStart"/>
      <w:r w:rsidRPr="00674436">
        <w:rPr>
          <w:rFonts w:ascii="宋体" w:eastAsia="宋体" w:hAnsi="宋体" w:hint="eastAsia"/>
          <w:color w:val="000000" w:themeColor="text1"/>
          <w:sz w:val="28"/>
          <w:szCs w:val="28"/>
        </w:rPr>
        <w:t>ppt</w:t>
      </w:r>
      <w:proofErr w:type="spellEnd"/>
      <w:r w:rsidRPr="00674436">
        <w:rPr>
          <w:rFonts w:ascii="宋体" w:eastAsia="宋体" w:hAnsi="宋体" w:hint="eastAsia"/>
          <w:color w:val="000000" w:themeColor="text1"/>
          <w:sz w:val="28"/>
          <w:szCs w:val="28"/>
        </w:rPr>
        <w:t>前段</w:t>
      </w:r>
    </w:p>
    <w:p w:rsidR="002D7430" w:rsidRPr="00674436" w:rsidRDefault="00037CC4" w:rsidP="00674436">
      <w:pPr>
        <w:ind w:firstLineChars="200" w:firstLine="560"/>
        <w:jc w:val="left"/>
        <w:rPr>
          <w:rFonts w:ascii="宋体" w:eastAsia="宋体" w:hAnsi="宋体"/>
          <w:color w:val="000000" w:themeColor="text1"/>
          <w:sz w:val="28"/>
          <w:szCs w:val="28"/>
        </w:rPr>
      </w:pPr>
      <w:r w:rsidRPr="00674436">
        <w:rPr>
          <w:rFonts w:ascii="宋体" w:eastAsia="宋体" w:hAnsi="宋体" w:hint="eastAsia"/>
          <w:color w:val="000000" w:themeColor="text1"/>
          <w:sz w:val="28"/>
          <w:szCs w:val="28"/>
        </w:rPr>
        <w:t>2.10-3.1总结研究主要思想</w:t>
      </w:r>
    </w:p>
    <w:p w:rsidR="002D7430" w:rsidRPr="00674436" w:rsidRDefault="00037CC4" w:rsidP="00674436">
      <w:pPr>
        <w:ind w:firstLineChars="200" w:firstLine="560"/>
        <w:jc w:val="left"/>
        <w:rPr>
          <w:rFonts w:ascii="宋体" w:eastAsia="宋体" w:hAnsi="宋体"/>
          <w:color w:val="000000" w:themeColor="text1"/>
          <w:sz w:val="28"/>
          <w:szCs w:val="28"/>
        </w:rPr>
      </w:pPr>
      <w:r w:rsidRPr="00674436">
        <w:rPr>
          <w:rFonts w:ascii="宋体" w:eastAsia="宋体" w:hAnsi="宋体" w:hint="eastAsia"/>
          <w:color w:val="000000" w:themeColor="text1"/>
          <w:sz w:val="28"/>
          <w:szCs w:val="28"/>
        </w:rPr>
        <w:t>3.20制作图表，与</w:t>
      </w:r>
      <w:proofErr w:type="spellStart"/>
      <w:r w:rsidRPr="00674436">
        <w:rPr>
          <w:rFonts w:ascii="宋体" w:eastAsia="宋体" w:hAnsi="宋体" w:hint="eastAsia"/>
          <w:color w:val="000000" w:themeColor="text1"/>
          <w:sz w:val="28"/>
          <w:szCs w:val="28"/>
        </w:rPr>
        <w:t>ppt</w:t>
      </w:r>
      <w:proofErr w:type="spellEnd"/>
      <w:r w:rsidRPr="00674436">
        <w:rPr>
          <w:rFonts w:ascii="宋体" w:eastAsia="宋体" w:hAnsi="宋体" w:hint="eastAsia"/>
          <w:color w:val="000000" w:themeColor="text1"/>
          <w:sz w:val="28"/>
          <w:szCs w:val="28"/>
        </w:rPr>
        <w:t>整合</w:t>
      </w:r>
    </w:p>
    <w:p w:rsidR="002D7430" w:rsidRDefault="00037CC4" w:rsidP="00674436">
      <w:pPr>
        <w:ind w:firstLineChars="200" w:firstLine="560"/>
        <w:jc w:val="left"/>
        <w:rPr>
          <w:rFonts w:ascii="宋体" w:eastAsia="宋体" w:hAnsi="宋体"/>
          <w:color w:val="000000" w:themeColor="text1"/>
          <w:sz w:val="28"/>
          <w:szCs w:val="28"/>
        </w:rPr>
      </w:pPr>
      <w:r w:rsidRPr="00674436">
        <w:rPr>
          <w:rFonts w:ascii="宋体" w:eastAsia="宋体" w:hAnsi="宋体" w:hint="eastAsia"/>
          <w:color w:val="000000" w:themeColor="text1"/>
          <w:sz w:val="28"/>
          <w:szCs w:val="28"/>
        </w:rPr>
        <w:t>3.21-3.25制作结题报告</w:t>
      </w:r>
    </w:p>
    <w:p w:rsidR="00674436" w:rsidRPr="00674436" w:rsidRDefault="00674436" w:rsidP="00674436">
      <w:pPr>
        <w:ind w:firstLineChars="200" w:firstLine="560"/>
        <w:jc w:val="left"/>
        <w:rPr>
          <w:rFonts w:ascii="宋体" w:eastAsia="宋体" w:hAnsi="宋体"/>
          <w:color w:val="000000" w:themeColor="text1"/>
          <w:sz w:val="28"/>
          <w:szCs w:val="28"/>
        </w:rPr>
      </w:pPr>
    </w:p>
    <w:p w:rsidR="002D7430" w:rsidRPr="00674436" w:rsidRDefault="00674436">
      <w:pPr>
        <w:jc w:val="left"/>
        <w:rPr>
          <w:rFonts w:ascii="宋体" w:eastAsia="宋体" w:hAnsi="宋体"/>
          <w:b/>
          <w:bCs/>
          <w:color w:val="000000" w:themeColor="text1"/>
          <w:sz w:val="28"/>
          <w:szCs w:val="28"/>
        </w:rPr>
      </w:pPr>
      <w:r>
        <w:rPr>
          <w:rFonts w:ascii="宋体" w:eastAsia="宋体" w:hAnsi="宋体" w:hint="eastAsia"/>
          <w:b/>
          <w:bCs/>
          <w:color w:val="000000" w:themeColor="text1"/>
          <w:sz w:val="28"/>
          <w:szCs w:val="28"/>
        </w:rPr>
        <w:t>六、</w:t>
      </w:r>
      <w:r w:rsidR="00037CC4" w:rsidRPr="00674436">
        <w:rPr>
          <w:rFonts w:ascii="宋体" w:eastAsia="宋体" w:hAnsi="宋体" w:hint="eastAsia"/>
          <w:b/>
          <w:bCs/>
          <w:color w:val="000000" w:themeColor="text1"/>
          <w:sz w:val="28"/>
          <w:szCs w:val="28"/>
        </w:rPr>
        <w:t>计划可行性</w:t>
      </w:r>
    </w:p>
    <w:p w:rsidR="002D7430" w:rsidRPr="00674436" w:rsidRDefault="00037CC4">
      <w:pPr>
        <w:numPr>
          <w:ilvl w:val="0"/>
          <w:numId w:val="1"/>
        </w:numPr>
        <w:jc w:val="left"/>
        <w:rPr>
          <w:rFonts w:ascii="宋体" w:eastAsia="宋体" w:hAnsi="宋体"/>
          <w:color w:val="000000" w:themeColor="text1"/>
          <w:sz w:val="28"/>
          <w:szCs w:val="28"/>
        </w:rPr>
      </w:pPr>
      <w:r w:rsidRPr="00674436">
        <w:rPr>
          <w:rFonts w:ascii="宋体" w:eastAsia="宋体" w:hAnsi="宋体" w:hint="eastAsia"/>
          <w:color w:val="000000" w:themeColor="text1"/>
          <w:sz w:val="28"/>
          <w:szCs w:val="28"/>
        </w:rPr>
        <w:t>经过对资料的查询与进一步了解，对课题主要内容有深刻的理解。</w:t>
      </w:r>
    </w:p>
    <w:p w:rsidR="002D7430" w:rsidRPr="00674436" w:rsidRDefault="00037CC4">
      <w:pPr>
        <w:numPr>
          <w:ilvl w:val="0"/>
          <w:numId w:val="1"/>
        </w:numPr>
        <w:jc w:val="left"/>
        <w:rPr>
          <w:rFonts w:ascii="宋体" w:eastAsia="宋体" w:hAnsi="宋体"/>
          <w:color w:val="000000" w:themeColor="text1"/>
          <w:sz w:val="28"/>
          <w:szCs w:val="28"/>
        </w:rPr>
      </w:pPr>
      <w:r w:rsidRPr="00674436">
        <w:rPr>
          <w:rFonts w:ascii="宋体" w:eastAsia="宋体" w:hAnsi="宋体" w:hint="eastAsia"/>
          <w:color w:val="000000" w:themeColor="text1"/>
          <w:sz w:val="28"/>
          <w:szCs w:val="28"/>
        </w:rPr>
        <w:t>小组内交流意见，通过团结协作达成了共同的观点。</w:t>
      </w:r>
    </w:p>
    <w:p w:rsidR="002D7430" w:rsidRPr="00674436" w:rsidRDefault="00037CC4">
      <w:pPr>
        <w:numPr>
          <w:ilvl w:val="0"/>
          <w:numId w:val="1"/>
        </w:numPr>
        <w:jc w:val="left"/>
        <w:rPr>
          <w:rFonts w:ascii="宋体" w:eastAsia="宋体" w:hAnsi="宋体"/>
          <w:color w:val="000000" w:themeColor="text1"/>
          <w:sz w:val="28"/>
          <w:szCs w:val="28"/>
        </w:rPr>
      </w:pPr>
      <w:r w:rsidRPr="00674436">
        <w:rPr>
          <w:rFonts w:ascii="宋体" w:eastAsia="宋体" w:hAnsi="宋体" w:hint="eastAsia"/>
          <w:color w:val="000000" w:themeColor="text1"/>
          <w:sz w:val="28"/>
          <w:szCs w:val="28"/>
        </w:rPr>
        <w:t>对表格的分析促进实践的进一步提高，逐步上升到社会普遍问题。</w:t>
      </w:r>
    </w:p>
    <w:p w:rsidR="002D7430" w:rsidRDefault="00037CC4">
      <w:pPr>
        <w:numPr>
          <w:ilvl w:val="0"/>
          <w:numId w:val="1"/>
        </w:numPr>
        <w:jc w:val="left"/>
        <w:rPr>
          <w:rFonts w:ascii="宋体" w:eastAsia="宋体" w:hAnsi="宋体"/>
          <w:color w:val="000000" w:themeColor="text1"/>
          <w:sz w:val="28"/>
          <w:szCs w:val="28"/>
        </w:rPr>
      </w:pPr>
      <w:r w:rsidRPr="00674436">
        <w:rPr>
          <w:rFonts w:ascii="宋体" w:eastAsia="宋体" w:hAnsi="宋体" w:hint="eastAsia"/>
          <w:color w:val="000000" w:themeColor="text1"/>
          <w:sz w:val="28"/>
          <w:szCs w:val="28"/>
        </w:rPr>
        <w:t>调查增强研究性学习的可信程度与准确性。</w:t>
      </w:r>
    </w:p>
    <w:p w:rsidR="00674436" w:rsidRPr="00674436" w:rsidRDefault="00674436" w:rsidP="00674436">
      <w:pPr>
        <w:jc w:val="left"/>
        <w:rPr>
          <w:rFonts w:ascii="宋体" w:eastAsia="宋体" w:hAnsi="宋体"/>
          <w:color w:val="000000" w:themeColor="text1"/>
          <w:sz w:val="28"/>
          <w:szCs w:val="28"/>
        </w:rPr>
      </w:pPr>
    </w:p>
    <w:p w:rsidR="002D7430" w:rsidRPr="00674436" w:rsidRDefault="00674436">
      <w:pPr>
        <w:jc w:val="left"/>
        <w:rPr>
          <w:rFonts w:ascii="宋体" w:eastAsia="宋体" w:hAnsi="宋体"/>
          <w:b/>
          <w:bCs/>
          <w:color w:val="000000" w:themeColor="text1"/>
          <w:sz w:val="28"/>
          <w:szCs w:val="28"/>
        </w:rPr>
      </w:pPr>
      <w:r>
        <w:rPr>
          <w:rFonts w:ascii="宋体" w:eastAsia="宋体" w:hAnsi="宋体" w:hint="eastAsia"/>
          <w:b/>
          <w:bCs/>
          <w:color w:val="000000" w:themeColor="text1"/>
          <w:sz w:val="28"/>
          <w:szCs w:val="28"/>
        </w:rPr>
        <w:t>七、</w:t>
      </w:r>
      <w:r w:rsidR="00037CC4" w:rsidRPr="00674436">
        <w:rPr>
          <w:rFonts w:ascii="宋体" w:eastAsia="宋体" w:hAnsi="宋体" w:hint="eastAsia"/>
          <w:b/>
          <w:bCs/>
          <w:color w:val="000000" w:themeColor="text1"/>
          <w:sz w:val="28"/>
          <w:szCs w:val="28"/>
        </w:rPr>
        <w:t>预期</w:t>
      </w:r>
    </w:p>
    <w:p w:rsidR="002D7430" w:rsidRPr="00674436" w:rsidRDefault="00037CC4">
      <w:pPr>
        <w:jc w:val="left"/>
        <w:rPr>
          <w:rFonts w:ascii="宋体" w:eastAsia="宋体" w:hAnsi="宋体"/>
          <w:color w:val="000000" w:themeColor="text1"/>
          <w:sz w:val="28"/>
          <w:szCs w:val="28"/>
        </w:rPr>
      </w:pPr>
      <w:r w:rsidRPr="00674436">
        <w:rPr>
          <w:rFonts w:ascii="宋体" w:eastAsia="宋体" w:hAnsi="宋体" w:hint="eastAsia"/>
          <w:color w:val="000000" w:themeColor="text1"/>
          <w:sz w:val="28"/>
          <w:szCs w:val="28"/>
        </w:rPr>
        <w:lastRenderedPageBreak/>
        <w:t>通过对资料查询等方面加强对e的了解与认知，在实践中探索问题出现的原因及结果，促进青少年对e的认知程度实现一个巨大的跨越。制作图表，分析观察，形成一种可行的学习方法及体系，用于日常学习中，且明确现在在数学学习上的问题，并加以改正。</w:t>
      </w:r>
    </w:p>
    <w:sectPr w:rsidR="002D7430" w:rsidRPr="00674436" w:rsidSect="002D7430">
      <w:pgSz w:w="11850" w:h="16783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A377DB"/>
    <w:multiLevelType w:val="singleLevel"/>
    <w:tmpl w:val="5CA377DB"/>
    <w:lvl w:ilvl="0">
      <w:start w:val="1"/>
      <w:numFmt w:val="decimal"/>
      <w:suff w:val="nothing"/>
      <w:lvlText w:val="(%1)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74C10EC9"/>
    <w:rsid w:val="00037CC4"/>
    <w:rsid w:val="002D0338"/>
    <w:rsid w:val="002D7430"/>
    <w:rsid w:val="00403DF9"/>
    <w:rsid w:val="00646988"/>
    <w:rsid w:val="00674436"/>
    <w:rsid w:val="40F2450F"/>
    <w:rsid w:val="4B236589"/>
    <w:rsid w:val="4D842870"/>
    <w:rsid w:val="71D61B87"/>
    <w:rsid w:val="74C10EC9"/>
    <w:rsid w:val="7A812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7430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2D7430"/>
    <w:pPr>
      <w:keepNext/>
      <w:keepLines/>
      <w:spacing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rsid w:val="002D7430"/>
    <w:pPr>
      <w:keepNext/>
      <w:keepLines/>
      <w:spacing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6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152</Words>
  <Characters>871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ZX</cp:lastModifiedBy>
  <cp:revision>7</cp:revision>
  <dcterms:created xsi:type="dcterms:W3CDTF">2019-04-02T13:39:00Z</dcterms:created>
  <dcterms:modified xsi:type="dcterms:W3CDTF">2019-04-15T07:16:00Z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