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C18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华北平原春旱的时空特征及其影响机制研究开题报告</w:t>
      </w:r>
    </w:p>
    <w:p w14:paraId="76840D6F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课题名称：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华北平原春旱的时空特征及其影响机制研究</w:t>
      </w:r>
    </w:p>
    <w:p w14:paraId="71763EA3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课题负责人：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宋玥霖、李心婉、王睿琪</w:t>
      </w:r>
    </w:p>
    <w:p w14:paraId="4A462712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完成日期：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2026年2月28日星期六</w:t>
      </w:r>
    </w:p>
    <w:p w14:paraId="4653E7BD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所在班级：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初二三班</w:t>
      </w:r>
      <w:bookmarkStart w:id="0" w:name="_GoBack"/>
      <w:bookmarkEnd w:id="0"/>
    </w:p>
    <w:p w14:paraId="0309C8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一、课题研究背景与意义</w:t>
      </w:r>
    </w:p>
    <w:p w14:paraId="1C50D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（一）研究背景</w:t>
      </w:r>
    </w:p>
    <w:p w14:paraId="557931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华北平原是我国核心粮食生产基地，冬小麦种植面积与产量占全国比重超60%，是保障国家粮食安全的关键区域。春季（3—5月）为冬小麦拔节、孕穗、抽穗的关键生育期，对水分需求极高，而该区域春季降水稀少、蒸发旺盛，春旱发生频率高、影响范围广、灾害损失重，已成为制约区域农业稳产增产与可持续发展的首要气象灾害。</w:t>
      </w:r>
    </w:p>
    <w:p w14:paraId="4BA4F6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近年来，在全球气候变化背景下，华北平原气温呈显著上升趋势，降水时空分布不均加剧，春季降水持续偏少、极端干旱事件频发，不仅导致冬小麦减产、品质下降，还加剧区域水资源短缺，威胁农业生态安全。当前，针对华北平原春旱的研究多聚焦单一气象要素或局部区域分析，对长时间序列下的时空演变规律、多因子耦合驱动机制，尤其是海气相互作用与大气环流协同影响的系统性解析仍有不足，难以为精准抗旱、科学调水提供全面支撑。因此，系统开展华北平原春旱时空特征与影响机制研究，具有紧迫的现实必要性。</w:t>
      </w:r>
    </w:p>
    <w:p w14:paraId="30E7BC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（二）研究意义</w:t>
      </w:r>
    </w:p>
    <w:p w14:paraId="66981D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理论意义</w:t>
      </w:r>
    </w:p>
    <w:p w14:paraId="667A02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研究采用长时间序列气象数据与标准化降水蒸散指数（SPEI），结合统计分析、数值模拟与空间分析方法，系统揭示华北平原春旱的时空分布规律与演变趋势，量化北大西洋海温、大气环流等因子对春旱的驱动作用，丰富区域干旱形成机制的理论体系，为干旱气候学、农业气象学研究提供新的实证依据，完善华北地区干旱研究的方法框架。</w:t>
      </w:r>
    </w:p>
    <w:p w14:paraId="368424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实践意义</w:t>
      </w:r>
    </w:p>
    <w:p w14:paraId="57F9A3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精准识别春旱高发区、重发区与演变热点，明确干旱驱动关键因子，可为农业部门制定分区、分时抗旱措施提供科学依据；研究成果可服务于水资源优化配置、灌溉制度优化与防灾减灾政策制定，提升区域应对春旱的能力，降低农业灾害损失，对保障华北平原粮食安全、推动农业高质量发展具有重要应用价值。</w:t>
      </w:r>
    </w:p>
    <w:p w14:paraId="1373DA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二、国内外研究现状</w:t>
      </w:r>
    </w:p>
    <w:p w14:paraId="6C8B41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（一）国外研究现状</w:t>
      </w:r>
    </w:p>
    <w:p w14:paraId="5C6273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国外干旱研究起步较早，在干旱指数构建、时空分析、驱动机制模拟等方面成果丰富。学者们广泛运用SPI、SPEI、PDSI等指数开展区域干旱监测，借助数值模式与大气环流模型，揭示海温异常、环流形势对干旱的遥相关影响，在海气相互作用驱动区域气候异常的理论与方法上较为成熟，为我国华北春旱研究提供了方法借鉴。但国外研究多聚焦大尺度气候系统，针对华北平原这种农业特色鲜明、人类活动密集区域的春旱专项研究较少，针对性不足。</w:t>
      </w:r>
    </w:p>
    <w:p w14:paraId="599F1D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（二）国内研究现状</w:t>
      </w:r>
    </w:p>
    <w:p w14:paraId="12E99F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国内学者围绕华北干旱开展大量研究，在干旱时空分布、变化趋势、影响因素等方面取得丰硕成果，证实华北春旱具有显著的区域集中性与年际波动性。现有研究多侧重降水、气温等局地气象因子分析，对海气相互作用、大气环流多因子协同驱动的定量解析不足；部分研究时间序列较短或空间分辨率较低，难以反映长期气候变化下的春旱演变规律。总体而言，现有成果在系统性、精细化与机制深度上仍有提升空间，为本课题预留了明确的研究切入点。</w:t>
      </w:r>
    </w:p>
    <w:p w14:paraId="65D780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三、研究目标与内容</w:t>
      </w:r>
    </w:p>
    <w:p w14:paraId="79D95C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（一）研究目标</w:t>
      </w:r>
    </w:p>
    <w:p w14:paraId="2EBEDF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明确1955—2018年华北平原春旱的时空分布特征、演变趋势与热点区域。</w:t>
      </w:r>
    </w:p>
    <w:p w14:paraId="0A67D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揭示大气环流、海气相互作用对华北春旱的驱动机制与影响路径。</w:t>
      </w:r>
    </w:p>
    <w:p w14:paraId="30F58D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提出契合区域实际的春旱防控与水资源高效利用对策建议。</w:t>
      </w:r>
    </w:p>
    <w:p w14:paraId="6B3D3B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（二）研究内容</w:t>
      </w:r>
    </w:p>
    <w:p w14:paraId="146296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华北平原春旱时空分布特征分析</w:t>
      </w:r>
    </w:p>
    <w:p w14:paraId="56EFDF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基于1955—2018年华北平原气象站点降水、气温数据，计算SPEI指数，采用趋势分析、突变检验、空间插值等方法，分析春旱的时间变化趋势、周期特征、突变节点，揭示春旱强度、频率、范围的空间差异，识别干旱热点与高风险区域。</w:t>
      </w:r>
    </w:p>
    <w:p w14:paraId="6884A3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春旱影响因素与驱动机制解析</w:t>
      </w:r>
    </w:p>
    <w:p w14:paraId="5561CF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分析东亚季风、西太平洋副热带高压、欧亚环流等大气环流因子与春旱的关系；重点探讨北大西洋海温异常的遥相关效应，采用数值模拟方法，揭示海温异常通过环流调整影响华北春季降水与蒸发的物理机制，明确主导影响因子与耦合作用过程。</w:t>
      </w:r>
    </w:p>
    <w:p w14:paraId="5DB5DA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春旱应对对策与建议提出</w:t>
      </w:r>
    </w:p>
    <w:p w14:paraId="1653F9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结合时空特征与驱动机制，从农业抗旱、水资源管理、监测预警、生态调控等层面，提出针对性、可操作的春旱应对措施，为区域防灾减灾提供决策参考。</w:t>
      </w:r>
    </w:p>
    <w:p w14:paraId="39D6FA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四、研究方法与技术路线</w:t>
      </w:r>
    </w:p>
    <w:p w14:paraId="09AB65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（一）数据来源</w:t>
      </w:r>
    </w:p>
    <w:p w14:paraId="71E470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气象数据：1955—2018年华北平原气象站点逐月降水、气温、蒸发等观测数据。</w:t>
      </w:r>
    </w:p>
    <w:p w14:paraId="41CE20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干旱指数：标准化降水蒸散指数（SPEI），用于春旱量化评估。</w:t>
      </w:r>
    </w:p>
    <w:p w14:paraId="49FE11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环境数据：北大西洋海温数据、全球大气环流再分析资料。</w:t>
      </w:r>
    </w:p>
    <w:p w14:paraId="2653BB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（二）研究方法</w:t>
      </w:r>
    </w:p>
    <w:p w14:paraId="19D1AB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统计分析法：运用线性倾向估计、Mann-Kendall突变检验、小波分析等，揭示春旱时间演变规律。</w:t>
      </w:r>
    </w:p>
    <w:p w14:paraId="546D0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空间分析法：借助GIS空间插值、热点分析、空间自相关等，刻画春旱空间分布格局与集聚特征。</w:t>
      </w:r>
    </w:p>
    <w:p w14:paraId="67364D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数值模拟法：采用气候数值模式，模拟北大西洋海温异常对华北春季气候的影响，解析驱动机制。</w:t>
      </w:r>
    </w:p>
    <w:p w14:paraId="27708E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相关与回归分析：量化大气环流、海温等因子与春旱的相关关系，识别主导因子。</w:t>
      </w:r>
    </w:p>
    <w:p w14:paraId="037926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（三）技术路线</w:t>
      </w:r>
    </w:p>
    <w:p w14:paraId="255099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数据收集与预处理→SPEI指数计算与春旱判定→时间演变特征分析→空间分布格局与热点探测→影响因子筛选与相关性分析→海气相互作用机制模拟→对策建议提出→成果总结与撰写。</w:t>
      </w:r>
    </w:p>
    <w:p w14:paraId="045318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五、预期成果</w:t>
      </w:r>
    </w:p>
    <w:p w14:paraId="6721AF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完成1955—2018年华北平原春旱时空特征数据集，明确春旱时间趋势、周期、突变及空间差异，识别核心干旱区域。</w:t>
      </w:r>
    </w:p>
    <w:p w14:paraId="72381E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揭示北大西洋海温、大气环流等因子对华北春旱的驱动机制，阐明关键影响路径与作用强度。</w:t>
      </w:r>
    </w:p>
    <w:p w14:paraId="6F77E0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形成一套科学、可行的华北平原春旱综合应对对策体系，为农业生产与水资源管理提供支撑。</w:t>
      </w:r>
    </w:p>
    <w:p w14:paraId="6BEBEB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六、研究创新点</w:t>
      </w:r>
    </w:p>
    <w:p w14:paraId="16F04E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采用长时间序列（1955—2018）高分辨率数据，结合多方法融合，精细化揭示春旱时空演变规律，结果更具可靠性。</w:t>
      </w:r>
    </w:p>
    <w:p w14:paraId="074253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聚焦北大西洋海温与大气环流协同作用，通过数值模拟定量解析驱动机制，深化春旱多尺度耦合影响研究。</w:t>
      </w:r>
    </w:p>
    <w:p w14:paraId="0DED84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基于时空特征与机制解析提出分区分类抗旱对策，提升研究成果的实践应用价值。</w:t>
      </w:r>
    </w:p>
    <w:p w14:paraId="2FD5D4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七、难点与可行性分析</w:t>
      </w:r>
    </w:p>
    <w:p w14:paraId="13678A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（一）研究难点</w:t>
      </w:r>
    </w:p>
    <w:p w14:paraId="2C7358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长时间序列气象数据的质量控制与均一化处理，保障分析精度。</w:t>
      </w:r>
    </w:p>
    <w:p w14:paraId="359DF9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多因子耦合驱动机制的定量解析，区分自然与人为因素贡献。</w:t>
      </w:r>
    </w:p>
    <w:p w14:paraId="590C0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数值模拟参数化方案优化，提高海温影响模拟的准确性。</w:t>
      </w:r>
    </w:p>
    <w:p w14:paraId="305EE3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（二）可行性</w:t>
      </w:r>
    </w:p>
    <w:p w14:paraId="010F12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数据来源权威、序列完整，满足长时间序列分析需求。</w:t>
      </w:r>
    </w:p>
    <w:p w14:paraId="59D8F4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统计分析、GIS 空间分析、数值模拟等方法成熟，技术路线可行。</w:t>
      </w:r>
    </w:p>
    <w:p w14:paraId="59412F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前期研究基础扎实，相关理论与成果支撑充分，可保障课题顺利完成。</w:t>
      </w:r>
    </w:p>
    <w:p w14:paraId="29BDEA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八、参考文献</w:t>
      </w:r>
    </w:p>
    <w:p w14:paraId="344509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[1]臧迪,郑有飞,张顾炜.华北平原春旱特征及其与北大西洋海温的关系.大气科学学报,2021.</w:t>
      </w:r>
    </w:p>
    <w:p w14:paraId="78FA60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[2]田丰,武建军,刘雷震,等.华北平原干旱时空转移特征及热点区域探测.干旱区资源与环境,2020.</w:t>
      </w:r>
    </w:p>
    <w:p w14:paraId="4F9C4B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 w:ascii="宋体" w:hAnsi="宋体" w:eastAsia="宋体" w:cs="宋体"/>
          <w:sz w:val="24"/>
          <w:szCs w:val="24"/>
        </w:rPr>
        <w:t>[3]丹,罗静,郑玲,等.华北地</w:t>
      </w:r>
      <w:r>
        <w:t>区气象干旱特征及成因分析.水土保持研究,2019.</w:t>
      </w:r>
    </w:p>
    <w:sectPr>
      <w:pgSz w:w="11906" w:h="16838"/>
      <w:pgMar w:top="1440" w:right="1797" w:bottom="1440" w:left="179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义启童趣体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义启童趣体">
    <w:panose1 w:val="02000500000000000000"/>
    <w:charset w:val="80"/>
    <w:family w:val="auto"/>
    <w:pitch w:val="default"/>
    <w:sig w:usb0="800002BF" w:usb1="184F6CFA" w:usb2="00000012" w:usb3="00000000" w:csb0="00020001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ＭＳ 明朝">
    <w:altName w:val="义启童趣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0AD38D0"/>
    <w:rsid w:val="6A9C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76" w:lineRule="auto"/>
    </w:pPr>
    <w:rPr>
      <w:rFonts w:ascii="宋体" w:hAnsi="宋体" w:eastAsia="宋体" w:cstheme="minorBidi"/>
      <w:color w:val="000000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  <w:style w:type="paragraph" w:customStyle="1" w:styleId="164">
    <w:name w:val="Blockquote"/>
    <w:basedOn w:val="1"/>
    <w:qFormat/>
    <w:uiPriority w:val="0"/>
    <w:rPr>
      <w:rFonts w:ascii="楷体" w:hAnsi="楷体" w:eastAsia="楷体"/>
      <w:color w:val="444444"/>
      <w:sz w:val="22"/>
    </w:rPr>
  </w:style>
  <w:style w:type="character" w:customStyle="1" w:styleId="165">
    <w:name w:val="CodeChar"/>
    <w:basedOn w:val="132"/>
    <w:qFormat/>
    <w:uiPriority w:val="0"/>
    <w:rPr>
      <w:rFonts w:ascii="Courier New" w:hAnsi="Courier New" w:eastAsia="Courier New"/>
      <w:color w:val="000000"/>
      <w:sz w:val="20"/>
    </w:rPr>
  </w:style>
  <w:style w:type="paragraph" w:customStyle="1" w:styleId="166">
    <w:name w:val="ListBullet"/>
    <w:qFormat/>
    <w:uiPriority w:val="0"/>
    <w:pPr>
      <w:spacing w:after="200" w:line="276" w:lineRule="auto"/>
    </w:pPr>
    <w:rPr>
      <w:rFonts w:ascii="宋体" w:hAnsi="宋体" w:eastAsia="宋体" w:cstheme="minorBidi"/>
      <w:color w:val="000000"/>
      <w:sz w:val="22"/>
      <w:szCs w:val="22"/>
      <w:lang w:val="en-US" w:eastAsia="en-US" w:bidi="ar-SA"/>
    </w:rPr>
  </w:style>
  <w:style w:type="paragraph" w:customStyle="1" w:styleId="167">
    <w:name w:val="ListNumber"/>
    <w:qFormat/>
    <w:uiPriority w:val="0"/>
    <w:pPr>
      <w:spacing w:after="200" w:line="276" w:lineRule="auto"/>
    </w:pPr>
    <w:rPr>
      <w:rFonts w:ascii="宋体" w:hAnsi="宋体" w:eastAsia="宋体" w:cstheme="minorBidi"/>
      <w:color w:val="000000"/>
      <w:sz w:val="22"/>
      <w:szCs w:val="22"/>
      <w:lang w:val="en-US" w:eastAsia="en-US" w:bidi="ar-SA"/>
    </w:rPr>
  </w:style>
  <w:style w:type="paragraph" w:customStyle="1" w:styleId="168">
    <w:name w:val="Table"/>
    <w:basedOn w:val="1"/>
    <w:qFormat/>
    <w:uiPriority w:val="0"/>
    <w:pPr>
      <w:jc w:val="center"/>
    </w:pPr>
    <w:rPr>
      <w:rFonts w:ascii="宋体" w:hAnsi="宋体" w:eastAsia="宋体"/>
      <w:sz w:val="20"/>
    </w:rPr>
  </w:style>
  <w:style w:type="paragraph" w:customStyle="1" w:styleId="169">
    <w:name w:val="HorizontalRule"/>
    <w:basedOn w:val="1"/>
    <w:qFormat/>
    <w:uiPriority w:val="0"/>
    <w:pPr>
      <w:spacing w:after="240"/>
    </w:pPr>
    <w:rPr>
      <w:color w:val="CCCCCC"/>
    </w:rPr>
  </w:style>
  <w:style w:type="paragraph" w:customStyle="1" w:styleId="170">
    <w:name w:val="Footnote"/>
    <w:basedOn w:val="1"/>
    <w:qFormat/>
    <w:uiPriority w:val="0"/>
    <w:rPr>
      <w:rFonts w:ascii="宋体" w:hAnsi="宋体" w:eastAsia="宋体"/>
      <w:color w:val="666666"/>
      <w:sz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2538</Words>
  <Characters>2653</Characters>
  <Lines>0</Lines>
  <Paragraphs>0</Paragraphs>
  <TotalTime>1</TotalTime>
  <ScaleCrop>false</ScaleCrop>
  <LinksUpToDate>false</LinksUpToDate>
  <CharactersWithSpaces>2654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MarkdownToDocx Converter</dc:creator>
  <dc:description>Converted from Markdown to DOCX</dc:description>
  <cp:lastModifiedBy>Yaleon</cp:lastModifiedBy>
  <dcterms:modified xsi:type="dcterms:W3CDTF">2026-03-01T07:02:06Z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eyJoZGlkIjoiNjI2ZGVmNDg1MzUyMTU4MzZiNmVkNmVhNGRkYTM1ZWMiLCJ1c2VySWQiOiIyNjcyMjI0MDEifQ==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04A6CA9253924F3698546E84B0289307_12</vt:lpwstr>
  </property>
</Properties>
</file>