
<file path=[Content_Types].xml><?xml version="1.0" encoding="utf-8"?>
<Types xmlns="http://schemas.openxmlformats.org/package/2006/content-types">
  <Default Extension="xlsx" ContentType="application/vnd.openxmlformats-officedocument.spreadsheetml.shee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_GBK" w:eastAsia="方正小标宋_GBK"/>
          <w:sz w:val="44"/>
          <w:szCs w:val="44"/>
        </w:rPr>
      </w:pPr>
    </w:p>
    <w:p>
      <w:pPr>
        <w:jc w:val="center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当前高中生“孝文化”认知现状调查研究</w:t>
      </w:r>
    </w:p>
    <w:p>
      <w:pPr>
        <w:jc w:val="center"/>
        <w:rPr>
          <w:sz w:val="36"/>
          <w:szCs w:val="36"/>
        </w:rPr>
      </w:pPr>
    </w:p>
    <w:p>
      <w:pPr>
        <w:jc w:val="center"/>
        <w:rPr>
          <w:sz w:val="36"/>
          <w:szCs w:val="36"/>
        </w:rPr>
      </w:pPr>
    </w:p>
    <w:p>
      <w:pPr>
        <w:jc w:val="center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结题报告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ind w:firstLine="1600" w:firstLineChars="500"/>
        <w:rPr>
          <w:rFonts w:ascii="方正黑体_GBK" w:eastAsia="方正黑体_GBK"/>
          <w:sz w:val="32"/>
          <w:szCs w:val="32"/>
        </w:rPr>
      </w:pPr>
      <w:r>
        <w:rPr>
          <w:rFonts w:hint="eastAsia" w:ascii="方正黑体_GBK" w:eastAsia="方正黑体_GBK"/>
          <w:sz w:val="32"/>
          <w:szCs w:val="32"/>
          <w:lang w:eastAsia="zh-CN"/>
        </w:rPr>
        <w:t>主</w:t>
      </w:r>
      <w:r>
        <w:rPr>
          <w:rFonts w:hint="eastAsia" w:ascii="方正黑体_GBK" w:eastAsia="方正黑体_GBK"/>
          <w:sz w:val="32"/>
          <w:szCs w:val="32"/>
          <w:lang w:val="en-US" w:eastAsia="zh-CN"/>
        </w:rPr>
        <w:t xml:space="preserve"> </w:t>
      </w:r>
      <w:r>
        <w:rPr>
          <w:rFonts w:hint="eastAsia" w:ascii="方正黑体_GBK" w:eastAsia="方正黑体_GBK"/>
          <w:sz w:val="32"/>
          <w:szCs w:val="32"/>
          <w:lang w:eastAsia="zh-CN"/>
        </w:rPr>
        <w:t>持</w:t>
      </w:r>
      <w:r>
        <w:rPr>
          <w:rFonts w:hint="eastAsia" w:ascii="方正黑体_GBK" w:eastAsia="方正黑体_GBK"/>
          <w:sz w:val="32"/>
          <w:szCs w:val="32"/>
          <w:lang w:val="en-US" w:eastAsia="zh-CN"/>
        </w:rPr>
        <w:t xml:space="preserve"> </w:t>
      </w:r>
      <w:r>
        <w:rPr>
          <w:rFonts w:hint="eastAsia" w:ascii="方正黑体_GBK" w:eastAsia="方正黑体_GBK"/>
          <w:sz w:val="32"/>
          <w:szCs w:val="32"/>
          <w:lang w:eastAsia="zh-CN"/>
        </w:rPr>
        <w:t>人</w:t>
      </w:r>
      <w:r>
        <w:rPr>
          <w:rFonts w:hint="eastAsia" w:ascii="方正黑体_GBK" w:eastAsia="方正黑体_GBK"/>
          <w:sz w:val="32"/>
          <w:szCs w:val="32"/>
        </w:rPr>
        <w:t xml:space="preserve">: </w:t>
      </w:r>
      <w:r>
        <w:rPr>
          <w:rFonts w:hint="eastAsia" w:ascii="方正仿宋_GBK" w:eastAsia="方正仿宋_GBK"/>
          <w:sz w:val="32"/>
          <w:szCs w:val="32"/>
        </w:rPr>
        <w:t xml:space="preserve">葛天毅 </w:t>
      </w:r>
      <w:r>
        <w:rPr>
          <w:rFonts w:hint="eastAsia" w:ascii="方正黑体_GBK" w:eastAsia="方正黑体_GBK"/>
          <w:sz w:val="32"/>
          <w:szCs w:val="32"/>
        </w:rPr>
        <w:t xml:space="preserve">       </w:t>
      </w:r>
    </w:p>
    <w:p>
      <w:pPr>
        <w:ind w:firstLine="1600" w:firstLineChars="500"/>
        <w:rPr>
          <w:rFonts w:ascii="方正仿宋_GBK" w:eastAsia="方正仿宋_GBK"/>
          <w:sz w:val="32"/>
          <w:szCs w:val="32"/>
        </w:rPr>
      </w:pPr>
      <w:r>
        <w:rPr>
          <w:rFonts w:hint="eastAsia" w:ascii="方正黑体_GBK" w:eastAsia="方正黑体_GBK"/>
          <w:sz w:val="32"/>
          <w:szCs w:val="32"/>
        </w:rPr>
        <w:t xml:space="preserve">小组成员: </w:t>
      </w:r>
      <w:r>
        <w:rPr>
          <w:rFonts w:hint="eastAsia" w:ascii="方正仿宋_GBK" w:eastAsia="方正仿宋_GBK"/>
          <w:sz w:val="32"/>
          <w:szCs w:val="32"/>
        </w:rPr>
        <w:t>史宇航 姜成硕 彭鸿博 王程昱</w:t>
      </w:r>
    </w:p>
    <w:p>
      <w:pPr>
        <w:ind w:firstLine="1600" w:firstLineChars="500"/>
        <w:rPr>
          <w:rFonts w:ascii="方正仿宋_GBK" w:eastAsia="方正仿宋_GBK"/>
          <w:sz w:val="32"/>
          <w:szCs w:val="32"/>
        </w:rPr>
      </w:pPr>
      <w:r>
        <w:rPr>
          <w:rFonts w:hint="eastAsia" w:ascii="方正黑体_GBK" w:eastAsia="方正黑体_GBK"/>
          <w:sz w:val="32"/>
          <w:szCs w:val="32"/>
        </w:rPr>
        <w:t xml:space="preserve">指导教师: </w:t>
      </w:r>
      <w:r>
        <w:rPr>
          <w:rFonts w:hint="eastAsia" w:ascii="方正仿宋_GBK" w:eastAsia="方正仿宋_GBK"/>
          <w:sz w:val="32"/>
          <w:szCs w:val="32"/>
        </w:rPr>
        <w:t>李  丹</w:t>
      </w:r>
    </w:p>
    <w:p>
      <w:pPr>
        <w:ind w:firstLine="1600" w:firstLineChars="500"/>
        <w:rPr>
          <w:rFonts w:ascii="方正仿宋_GBK" w:eastAsia="方正仿宋_GBK"/>
          <w:sz w:val="32"/>
          <w:szCs w:val="32"/>
        </w:rPr>
      </w:pPr>
      <w:r>
        <w:rPr>
          <w:rFonts w:hint="eastAsia" w:ascii="方正黑体_GBK" w:eastAsia="方正黑体_GBK"/>
          <w:sz w:val="32"/>
          <w:szCs w:val="32"/>
        </w:rPr>
        <w:t xml:space="preserve">学    校: </w:t>
      </w:r>
      <w:r>
        <w:rPr>
          <w:rFonts w:hint="eastAsia" w:ascii="方正仿宋_GBK" w:eastAsia="方正仿宋_GBK"/>
          <w:sz w:val="32"/>
          <w:szCs w:val="32"/>
        </w:rPr>
        <w:t>徐州市矿大实验学校</w:t>
      </w:r>
      <w:bookmarkStart w:id="0" w:name="_GoBack"/>
      <w:bookmarkEnd w:id="0"/>
    </w:p>
    <w:p>
      <w:pPr>
        <w:rPr>
          <w:rFonts w:ascii="方正黑体_GBK" w:eastAsia="方正黑体_GBK"/>
        </w:rPr>
      </w:pPr>
    </w:p>
    <w:p>
      <w:pPr>
        <w:pStyle w:val="10"/>
        <w:ind w:left="630" w:firstLine="0" w:firstLineChars="0"/>
        <w:rPr>
          <w:rFonts w:ascii="方正黑体_GBK" w:eastAsia="方正黑体_GBK"/>
        </w:rPr>
      </w:pPr>
    </w:p>
    <w:p>
      <w:pPr>
        <w:spacing w:line="480" w:lineRule="exact"/>
        <w:ind w:firstLine="480" w:firstLineChars="200"/>
        <w:rPr>
          <w:rFonts w:ascii="黑体" w:hAnsi="黑体" w:eastAsia="黑体" w:cstheme="minorEastAsia"/>
          <w:sz w:val="24"/>
          <w:szCs w:val="24"/>
        </w:rPr>
      </w:pPr>
    </w:p>
    <w:p>
      <w:pPr>
        <w:spacing w:line="480" w:lineRule="exact"/>
        <w:ind w:firstLine="480" w:firstLineChars="200"/>
        <w:rPr>
          <w:rFonts w:ascii="黑体" w:hAnsi="黑体" w:eastAsia="黑体" w:cstheme="minorEastAsia"/>
          <w:sz w:val="24"/>
          <w:szCs w:val="24"/>
        </w:rPr>
      </w:pPr>
      <w:r>
        <w:rPr>
          <w:rFonts w:hint="eastAsia" w:ascii="黑体" w:hAnsi="黑体" w:eastAsia="黑体" w:cstheme="minorEastAsia"/>
          <w:sz w:val="24"/>
          <w:szCs w:val="24"/>
        </w:rPr>
        <w:t>一、研究背景</w:t>
      </w:r>
    </w:p>
    <w:p>
      <w:pPr>
        <w:spacing w:line="480" w:lineRule="exact"/>
        <w:ind w:firstLine="480" w:firstLineChars="200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习近平总书记在党的二十大报告中指出，“传承中华优秀传统文化”。中华孝文化是中华优秀传统文化的基石和基因。孔子曰:“孝悌也者，其为仁之本也”，孝是做人的根本，是中华民族优良的传统美德，历来有着极高的社会地位，在中国古代产生了深远的影响，曾经发挥过教育民众、稳定社会、团结民族的作用，是传统伦理文化、社会、政治生活的基石。孝是“修身、齐家、治国、平天下”的根基，是我们伟大民族的瑰宝。</w:t>
      </w:r>
    </w:p>
    <w:p>
      <w:pPr>
        <w:spacing w:line="480" w:lineRule="exact"/>
        <w:ind w:firstLine="480" w:firstLineChars="200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伴随着我国经济的不断发展，中国人的世界观、价值观趋于多元化、动荡化。一部分高中生的世界观、人生观、价值观也出现了变化，特别是信息爆炸的现在，享乐主义、拜金主义以及个人主义突显，产生了亲情观念缺失、感恩思想淡薄，没有责任感的现象。他们有的感恩意识薄弱，不体谅家长工作的艰辛，不好好学习，只知道吃喝玩乐；有的对父母呼之即来、挥之即去；有的甚至对父母拳打脚踢等等，这些现象是高中生对传统孝文化认知缺失的表现，对构建和谐社会，对传播中华文明，推动中国文化更好地走向世界，存在着消极影响。</w:t>
      </w:r>
    </w:p>
    <w:p>
      <w:pPr>
        <w:spacing w:line="480" w:lineRule="exact"/>
        <w:ind w:firstLine="480" w:firstLineChars="200"/>
        <w:rPr>
          <w:rFonts w:ascii="黑体" w:hAnsi="黑体" w:eastAsia="黑体" w:cstheme="minorEastAsia"/>
          <w:sz w:val="24"/>
          <w:szCs w:val="24"/>
        </w:rPr>
      </w:pPr>
      <w:r>
        <w:rPr>
          <w:rFonts w:ascii="黑体" w:hAnsi="黑体" w:eastAsia="黑体" w:cstheme="minorEastAsia"/>
          <w:sz w:val="24"/>
          <w:szCs w:val="24"/>
        </w:rPr>
        <w:t>二、</w:t>
      </w:r>
      <w:r>
        <w:rPr>
          <w:rFonts w:hint="eastAsia" w:ascii="黑体" w:hAnsi="黑体" w:eastAsia="黑体" w:cstheme="minorEastAsia"/>
          <w:sz w:val="24"/>
          <w:szCs w:val="24"/>
        </w:rPr>
        <w:t>研究意义</w:t>
      </w:r>
    </w:p>
    <w:p>
      <w:pPr>
        <w:spacing w:line="480" w:lineRule="exact"/>
        <w:ind w:firstLine="480" w:firstLineChars="200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党的二十大报告指出，“实施公民道德建设工程，弘扬中华传统美德，加强家庭家教家风建设，加强和改进未成年人思想道德建设，推动明大德、守公德、严私德，提高人民道德水准和文明素质。”现代文明需要优秀孝文化熏陶，加强孝文化的道德教育可以助力公民道德建设。青年引领社会风气之先，代表着祖国的未来，也代表着民族的希望。高中生是大学生预备军，是社会文明道德风尚的主要传承者，也是社会主义事业的建设者以及接班人。培养他们的感恩意识、亲情意识、爱国意识，提升他们的孝文化认知，有利于促进高中生个人的发展和进步。</w:t>
      </w:r>
    </w:p>
    <w:p>
      <w:pPr>
        <w:spacing w:line="480" w:lineRule="exact"/>
        <w:ind w:firstLine="480" w:firstLineChars="200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我国已经进入人口老龄社会，传统家庭养老模式，儿女是关键和主体。高中生作为家庭中的儿女，未来就要面临给父母养老的问题，如果不及时加强他们的感恩意识、亲情意识的培养，这将对日后出现的抛老弃老问题埋下隐患，直接影响到家庭的和谐、社会的安定和团结，也会给社会养老造成负担、引起强烈的不良社会反应。培养高中生孝老敬亲、珍爱生命、向善向上、忠国爱国精神，有利于促进家庭和谐，促进社会安定。</w:t>
      </w:r>
    </w:p>
    <w:p>
      <w:pPr>
        <w:spacing w:line="480" w:lineRule="exact"/>
        <w:ind w:firstLine="480" w:firstLineChars="200"/>
        <w:rPr>
          <w:rFonts w:ascii="黑体" w:hAnsi="黑体" w:eastAsia="黑体" w:cstheme="minorEastAsia"/>
          <w:sz w:val="24"/>
          <w:szCs w:val="24"/>
        </w:rPr>
      </w:pPr>
      <w:r>
        <w:rPr>
          <w:rFonts w:hint="eastAsia" w:ascii="黑体" w:hAnsi="黑体" w:eastAsia="黑体" w:cstheme="minorEastAsia"/>
          <w:sz w:val="24"/>
          <w:szCs w:val="24"/>
        </w:rPr>
        <w:t>三、研究方法及主要过程</w:t>
      </w:r>
    </w:p>
    <w:p>
      <w:pPr>
        <w:spacing w:line="480" w:lineRule="exact"/>
        <w:ind w:firstLine="480" w:firstLineChars="200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研究小组成员首先通过广泛查阅孝文化经典文献，掌握了丰富的孝文化理论知识，为课题研究奠定了扎实的理论基础。为了全面精准的掌握高中生孝文化方面的认知和日常行为情况，研究小组专门设计了调查问卷，</w:t>
      </w:r>
      <w:r>
        <w:rPr>
          <w:rFonts w:asciiTheme="minorEastAsia" w:hAnsiTheme="minorEastAsia" w:cstheme="minorEastAsia"/>
          <w:sz w:val="24"/>
          <w:szCs w:val="24"/>
        </w:rPr>
        <w:t>对</w:t>
      </w:r>
      <w:r>
        <w:rPr>
          <w:rFonts w:hint="eastAsia" w:asciiTheme="minorEastAsia" w:hAnsiTheme="minorEastAsia" w:cstheme="minorEastAsia"/>
          <w:sz w:val="24"/>
          <w:szCs w:val="24"/>
        </w:rPr>
        <w:t>徐州矿大实验学校</w:t>
      </w:r>
      <w:r>
        <w:rPr>
          <w:rFonts w:asciiTheme="minorEastAsia" w:hAnsiTheme="minorEastAsia" w:cstheme="minorEastAsia"/>
          <w:sz w:val="24"/>
          <w:szCs w:val="24"/>
        </w:rPr>
        <w:t>高一、高二、高三的学生进行了随机调查,同时</w:t>
      </w:r>
      <w:r>
        <w:rPr>
          <w:rFonts w:hint="eastAsia" w:asciiTheme="minorEastAsia" w:hAnsiTheme="minorEastAsia" w:cstheme="minorEastAsia"/>
          <w:sz w:val="24"/>
          <w:szCs w:val="24"/>
        </w:rPr>
        <w:t>与学校师生进行面对面交流，直接具体掌握了解他们尊长敬老的做法，以作为问卷调查的补充和参考，为研究报告提供详实的数据。</w:t>
      </w:r>
    </w:p>
    <w:p>
      <w:pPr>
        <w:spacing w:line="480" w:lineRule="exact"/>
        <w:ind w:firstLine="480" w:firstLineChars="200"/>
        <w:rPr>
          <w:rFonts w:ascii="黑体" w:hAnsi="黑体" w:eastAsia="黑体" w:cstheme="minorEastAsia"/>
          <w:sz w:val="24"/>
          <w:szCs w:val="24"/>
        </w:rPr>
      </w:pPr>
      <w:r>
        <w:rPr>
          <w:rFonts w:hint="eastAsia" w:ascii="黑体" w:hAnsi="黑体" w:eastAsia="黑体" w:cstheme="minorEastAsia"/>
          <w:sz w:val="24"/>
          <w:szCs w:val="24"/>
        </w:rPr>
        <w:t>四</w:t>
      </w:r>
      <w:r>
        <w:rPr>
          <w:rFonts w:ascii="黑体" w:hAnsi="黑体" w:eastAsia="黑体" w:cstheme="minorEastAsia"/>
          <w:sz w:val="24"/>
          <w:szCs w:val="24"/>
        </w:rPr>
        <w:t>、</w:t>
      </w:r>
      <w:r>
        <w:rPr>
          <w:rFonts w:hint="eastAsia" w:ascii="黑体" w:hAnsi="黑体" w:eastAsia="黑体" w:cstheme="minorEastAsia"/>
          <w:sz w:val="24"/>
          <w:szCs w:val="24"/>
        </w:rPr>
        <w:t>数据分析</w:t>
      </w:r>
    </w:p>
    <w:p>
      <w:pPr>
        <w:spacing w:line="360" w:lineRule="auto"/>
        <w:ind w:firstLine="480" w:firstLineChars="200"/>
        <w:rPr>
          <w:sz w:val="28"/>
          <w:szCs w:val="28"/>
        </w:rPr>
      </w:pPr>
      <w:r>
        <w:rPr>
          <w:rFonts w:hint="eastAsia" w:asciiTheme="minorEastAsia" w:hAnsiTheme="minorEastAsia" w:cstheme="minorEastAsia"/>
          <w:sz w:val="24"/>
          <w:szCs w:val="24"/>
        </w:rPr>
        <w:t>1.</w:t>
      </w:r>
      <w:r>
        <w:rPr>
          <w:rFonts w:hint="eastAsia"/>
          <w:sz w:val="28"/>
          <w:szCs w:val="28"/>
        </w:rPr>
        <w:t>基本信息</w:t>
      </w:r>
    </w:p>
    <w:p>
      <w:pPr>
        <w:spacing w:line="360" w:lineRule="auto"/>
        <w:ind w:firstLine="200"/>
        <w:rPr>
          <w:sz w:val="28"/>
          <w:szCs w:val="28"/>
        </w:rPr>
      </w:pPr>
      <w:r>
        <w:rPr>
          <w:rFonts w:hint="eastAsia"/>
          <w:sz w:val="28"/>
          <w:szCs w:val="28"/>
        </w:rPr>
        <w:t>在我们回收的100份调查问卷中，调查对象的基本信息如下。</w:t>
      </w:r>
    </w:p>
    <w:p>
      <w:pPr>
        <w:spacing w:line="360" w:lineRule="auto"/>
        <w:ind w:firstLine="20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）性别：男50人，女50人；</w:t>
      </w:r>
    </w:p>
    <w:p>
      <w:pPr>
        <w:ind w:left="1681" w:leftChars="67" w:hanging="1540" w:hangingChars="55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）年级：高一</w:t>
      </w:r>
      <w:r>
        <w:rPr>
          <w:sz w:val="28"/>
          <w:szCs w:val="28"/>
        </w:rPr>
        <w:t>年级</w:t>
      </w:r>
      <w:r>
        <w:rPr>
          <w:rFonts w:hint="eastAsia"/>
          <w:sz w:val="28"/>
          <w:szCs w:val="28"/>
        </w:rPr>
        <w:t>35</w:t>
      </w:r>
      <w:r>
        <w:rPr>
          <w:sz w:val="28"/>
          <w:szCs w:val="28"/>
        </w:rPr>
        <w:t>人，高二年级</w:t>
      </w:r>
      <w:r>
        <w:rPr>
          <w:rFonts w:hint="eastAsia"/>
          <w:sz w:val="28"/>
          <w:szCs w:val="28"/>
        </w:rPr>
        <w:t>35</w:t>
      </w:r>
      <w:r>
        <w:rPr>
          <w:sz w:val="28"/>
          <w:szCs w:val="28"/>
        </w:rPr>
        <w:t>人，高三年级</w:t>
      </w:r>
      <w:r>
        <w:rPr>
          <w:rFonts w:hint="eastAsia"/>
          <w:sz w:val="28"/>
          <w:szCs w:val="28"/>
        </w:rPr>
        <w:t>30</w:t>
      </w:r>
      <w:r>
        <w:rPr>
          <w:sz w:val="28"/>
          <w:szCs w:val="28"/>
        </w:rPr>
        <w:t>人。</w:t>
      </w:r>
    </w:p>
    <w:p>
      <w:pPr>
        <w:ind w:left="1681" w:leftChars="67" w:hanging="1540" w:hangingChars="550"/>
        <w:rPr>
          <w:sz w:val="28"/>
          <w:szCs w:val="28"/>
        </w:rPr>
      </w:pPr>
      <w:r>
        <w:rPr>
          <w:rFonts w:hint="eastAsia"/>
          <w:sz w:val="28"/>
          <w:szCs w:val="28"/>
        </w:rPr>
        <w:t>（3）独生子女43人，非独生子女57人。</w:t>
      </w:r>
    </w:p>
    <w:p>
      <w:pPr>
        <w:ind w:left="1611" w:leftChars="167" w:hanging="1260" w:hangingChars="450"/>
        <w:rPr>
          <w:sz w:val="28"/>
          <w:szCs w:val="28"/>
        </w:rPr>
      </w:pPr>
      <w:r>
        <w:rPr>
          <w:rFonts w:hint="eastAsia"/>
          <w:sz w:val="28"/>
          <w:szCs w:val="28"/>
        </w:rPr>
        <w:t>2．数据分析</w:t>
      </w:r>
    </w:p>
    <w:p>
      <w:pPr>
        <w:spacing w:line="480" w:lineRule="exact"/>
        <w:ind w:firstLine="480" w:firstLineChars="200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问 “是否了解我国孝文化”时，100%的同学都知道，但当我们问及是否了解《孝经》或者听说《二十四孝》的故事时，有53%的同学回答的“是”，47%的同学回答“否”。(如图1）</w:t>
      </w:r>
    </w:p>
    <w:p>
      <w:pPr>
        <w:spacing w:line="48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261620</wp:posOffset>
            </wp:positionH>
            <wp:positionV relativeFrom="paragraph">
              <wp:posOffset>31750</wp:posOffset>
            </wp:positionV>
            <wp:extent cx="4638675" cy="2054225"/>
            <wp:effectExtent l="19050" t="0" r="9525" b="3175"/>
            <wp:wrapNone/>
            <wp:docPr id="8" name="图表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anchor>
        </w:drawing>
      </w:r>
    </w:p>
    <w:p>
      <w:pPr>
        <w:spacing w:line="480" w:lineRule="exact"/>
        <w:rPr>
          <w:rFonts w:asciiTheme="minorEastAsia" w:hAnsiTheme="minorEastAsia" w:cstheme="minorEastAsia"/>
          <w:sz w:val="24"/>
          <w:szCs w:val="24"/>
        </w:rPr>
      </w:pPr>
    </w:p>
    <w:p>
      <w:pPr>
        <w:spacing w:line="480" w:lineRule="exact"/>
        <w:rPr>
          <w:rFonts w:asciiTheme="minorEastAsia" w:hAnsiTheme="minorEastAsia" w:cstheme="minorEastAsia"/>
          <w:sz w:val="24"/>
          <w:szCs w:val="24"/>
        </w:rPr>
      </w:pPr>
    </w:p>
    <w:p>
      <w:pPr>
        <w:spacing w:line="480" w:lineRule="exact"/>
        <w:rPr>
          <w:rFonts w:asciiTheme="minorEastAsia" w:hAnsiTheme="minorEastAsia" w:cstheme="minorEastAsia"/>
          <w:sz w:val="24"/>
          <w:szCs w:val="24"/>
        </w:rPr>
      </w:pPr>
    </w:p>
    <w:p>
      <w:pPr>
        <w:spacing w:line="480" w:lineRule="exact"/>
        <w:rPr>
          <w:rFonts w:asciiTheme="minorEastAsia" w:hAnsiTheme="minorEastAsia" w:cstheme="minorEastAsia"/>
          <w:sz w:val="24"/>
          <w:szCs w:val="24"/>
        </w:rPr>
      </w:pPr>
    </w:p>
    <w:p>
      <w:pPr>
        <w:spacing w:line="48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 xml:space="preserve">                           图1</w:t>
      </w:r>
    </w:p>
    <w:p>
      <w:pPr>
        <w:spacing w:line="480" w:lineRule="exact"/>
        <w:rPr>
          <w:rFonts w:asciiTheme="minorEastAsia" w:hAnsiTheme="minorEastAsia" w:cstheme="minorEastAsia"/>
          <w:sz w:val="24"/>
          <w:szCs w:val="24"/>
        </w:rPr>
      </w:pPr>
    </w:p>
    <w:p>
      <w:pPr>
        <w:spacing w:line="480" w:lineRule="exact"/>
        <w:ind w:firstLine="3360" w:firstLineChars="1400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图1</w:t>
      </w:r>
    </w:p>
    <w:p>
      <w:pPr>
        <w:spacing w:line="48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 xml:space="preserve">   问“你对我们中国传统的孝文化感兴趣吗?”有 80%的同学表示感兴趣，有 16%的同学表示不感兴趣，有4%的同学表示无所谓。（如图2）</w:t>
      </w:r>
    </w:p>
    <w:p>
      <w:pPr>
        <w:spacing w:line="480" w:lineRule="exact"/>
        <w:rPr>
          <w:rFonts w:asciiTheme="minorEastAsia" w:hAnsiTheme="minorEastAsia" w:cstheme="minorEastAsia"/>
          <w:sz w:val="24"/>
          <w:szCs w:val="24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128270</wp:posOffset>
            </wp:positionH>
            <wp:positionV relativeFrom="paragraph">
              <wp:posOffset>175260</wp:posOffset>
            </wp:positionV>
            <wp:extent cx="4826000" cy="1881505"/>
            <wp:effectExtent l="4445" t="4445" r="8255" b="19050"/>
            <wp:wrapNone/>
            <wp:docPr id="2" name="图表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anchor>
        </w:drawing>
      </w:r>
    </w:p>
    <w:p>
      <w:pPr>
        <w:spacing w:line="480" w:lineRule="exact"/>
        <w:rPr>
          <w:rFonts w:asciiTheme="minorEastAsia" w:hAnsiTheme="minorEastAsia" w:cstheme="minorEastAsia"/>
          <w:sz w:val="24"/>
          <w:szCs w:val="24"/>
        </w:rPr>
      </w:pPr>
    </w:p>
    <w:p>
      <w:pPr>
        <w:spacing w:line="480" w:lineRule="exact"/>
        <w:rPr>
          <w:rFonts w:asciiTheme="minorEastAsia" w:hAnsiTheme="minorEastAsia" w:cstheme="minorEastAsia"/>
          <w:sz w:val="24"/>
          <w:szCs w:val="24"/>
        </w:rPr>
      </w:pPr>
    </w:p>
    <w:p>
      <w:pPr>
        <w:spacing w:line="480" w:lineRule="exact"/>
        <w:rPr>
          <w:rFonts w:asciiTheme="minorEastAsia" w:hAnsiTheme="minorEastAsia" w:cstheme="minorEastAsia"/>
          <w:sz w:val="24"/>
          <w:szCs w:val="24"/>
        </w:rPr>
      </w:pPr>
    </w:p>
    <w:p>
      <w:pPr>
        <w:spacing w:line="480" w:lineRule="exact"/>
        <w:rPr>
          <w:rFonts w:asciiTheme="minorEastAsia" w:hAnsiTheme="minorEastAsia" w:cstheme="minorEastAsia"/>
          <w:sz w:val="24"/>
          <w:szCs w:val="24"/>
        </w:rPr>
      </w:pPr>
    </w:p>
    <w:p>
      <w:pPr>
        <w:spacing w:line="480" w:lineRule="exact"/>
        <w:rPr>
          <w:rFonts w:asciiTheme="minorEastAsia" w:hAnsiTheme="minorEastAsia" w:cstheme="minorEastAsia"/>
          <w:sz w:val="24"/>
          <w:szCs w:val="24"/>
        </w:rPr>
      </w:pPr>
    </w:p>
    <w:p>
      <w:pPr>
        <w:spacing w:line="480" w:lineRule="exact"/>
        <w:ind w:firstLine="3360" w:firstLineChars="1400"/>
        <w:rPr>
          <w:rFonts w:asciiTheme="minorEastAsia" w:hAnsiTheme="minorEastAsia" w:cstheme="minorEastAsia"/>
          <w:sz w:val="24"/>
          <w:szCs w:val="24"/>
        </w:rPr>
      </w:pPr>
    </w:p>
    <w:p>
      <w:pPr>
        <w:spacing w:line="480" w:lineRule="exact"/>
        <w:ind w:firstLine="3360" w:firstLineChars="1400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图2</w:t>
      </w:r>
    </w:p>
    <w:p>
      <w:pPr>
        <w:spacing w:line="480" w:lineRule="exact"/>
        <w:ind w:firstLine="480" w:firstLineChars="200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问“你主要通过什么途径来接受孝文化教育”时，家庭教育占的比重最大，达到48%，学校教育占25%，社会教育占15%，自我教育占11%，无途径占1%。（如图3）</w:t>
      </w:r>
    </w:p>
    <w:p>
      <w:pPr>
        <w:spacing w:line="480" w:lineRule="exact"/>
        <w:ind w:firstLine="480" w:firstLineChars="200"/>
        <w:jc w:val="center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194945</wp:posOffset>
            </wp:positionH>
            <wp:positionV relativeFrom="paragraph">
              <wp:posOffset>142875</wp:posOffset>
            </wp:positionV>
            <wp:extent cx="4826000" cy="2076450"/>
            <wp:effectExtent l="19050" t="0" r="12700" b="0"/>
            <wp:wrapSquare wrapText="bothSides"/>
            <wp:docPr id="1" name="图表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anchor>
        </w:drawing>
      </w:r>
      <w:r>
        <w:rPr>
          <w:rFonts w:hint="eastAsia" w:asciiTheme="minorEastAsia" w:hAnsiTheme="minorEastAsia" w:cstheme="minorEastAsia"/>
          <w:sz w:val="24"/>
          <w:szCs w:val="24"/>
        </w:rPr>
        <w:t>图3</w:t>
      </w:r>
    </w:p>
    <w:p>
      <w:pPr>
        <w:widowControl/>
        <w:spacing w:line="480" w:lineRule="exact"/>
        <w:ind w:firstLine="480"/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访谈问到“你是怎样面对家长对你的学习生活安排的”，回答主要有以下几个方面。（如图4）</w:t>
      </w:r>
    </w:p>
    <w:p>
      <w:pPr>
        <w:widowControl/>
        <w:spacing w:line="480" w:lineRule="exact"/>
        <w:jc w:val="left"/>
        <w:rPr>
          <w:rFonts w:asciiTheme="minorEastAsia" w:hAnsiTheme="minorEastAsia" w:cstheme="minorEastAsia"/>
          <w:sz w:val="24"/>
          <w:szCs w:val="24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301625</wp:posOffset>
            </wp:positionH>
            <wp:positionV relativeFrom="paragraph">
              <wp:posOffset>120650</wp:posOffset>
            </wp:positionV>
            <wp:extent cx="4823460" cy="1720215"/>
            <wp:effectExtent l="19050" t="0" r="15422" b="0"/>
            <wp:wrapNone/>
            <wp:docPr id="3" name="图表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anchor>
        </w:drawing>
      </w:r>
    </w:p>
    <w:p>
      <w:pPr>
        <w:widowControl/>
        <w:spacing w:line="480" w:lineRule="exact"/>
        <w:jc w:val="left"/>
        <w:rPr>
          <w:rFonts w:asciiTheme="minorEastAsia" w:hAnsiTheme="minorEastAsia" w:cstheme="minorEastAsia"/>
          <w:sz w:val="24"/>
          <w:szCs w:val="24"/>
        </w:rPr>
      </w:pPr>
    </w:p>
    <w:p>
      <w:pPr>
        <w:widowControl/>
        <w:spacing w:line="480" w:lineRule="exact"/>
        <w:jc w:val="left"/>
        <w:rPr>
          <w:rFonts w:asciiTheme="minorEastAsia" w:hAnsiTheme="minorEastAsia" w:cstheme="minorEastAsia"/>
          <w:sz w:val="24"/>
          <w:szCs w:val="24"/>
        </w:rPr>
      </w:pPr>
    </w:p>
    <w:p>
      <w:pPr>
        <w:widowControl/>
        <w:spacing w:line="480" w:lineRule="exact"/>
        <w:jc w:val="left"/>
        <w:rPr>
          <w:rFonts w:asciiTheme="minorEastAsia" w:hAnsiTheme="minorEastAsia" w:cstheme="minorEastAsia"/>
          <w:sz w:val="24"/>
          <w:szCs w:val="24"/>
        </w:rPr>
      </w:pPr>
    </w:p>
    <w:p>
      <w:pPr>
        <w:widowControl/>
        <w:spacing w:line="480" w:lineRule="exact"/>
        <w:ind w:firstLine="3840" w:firstLineChars="1600"/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 xml:space="preserve">图4 </w:t>
      </w:r>
    </w:p>
    <w:p>
      <w:pPr>
        <w:widowControl/>
        <w:spacing w:line="480" w:lineRule="exact"/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 xml:space="preserve">   </w:t>
      </w:r>
    </w:p>
    <w:p>
      <w:pPr>
        <w:spacing w:line="480" w:lineRule="exact"/>
        <w:ind w:firstLine="480" w:firstLineChars="200"/>
        <w:rPr>
          <w:rFonts w:asciiTheme="minorEastAsia" w:hAnsiTheme="minorEastAsia" w:cstheme="minorEastAsia"/>
          <w:sz w:val="24"/>
          <w:szCs w:val="24"/>
        </w:rPr>
      </w:pPr>
    </w:p>
    <w:p>
      <w:pPr>
        <w:spacing w:line="480" w:lineRule="exact"/>
        <w:ind w:firstLine="480" w:firstLineChars="200"/>
        <w:rPr>
          <w:rFonts w:ascii="黑体" w:hAnsi="黑体" w:eastAsia="黑体" w:cstheme="minorEastAsia"/>
          <w:sz w:val="24"/>
          <w:szCs w:val="24"/>
        </w:rPr>
      </w:pPr>
      <w:r>
        <w:rPr>
          <w:rFonts w:hint="eastAsia" w:ascii="黑体" w:hAnsi="黑体" w:eastAsia="黑体" w:cstheme="minorEastAsia"/>
          <w:sz w:val="24"/>
          <w:szCs w:val="24"/>
        </w:rPr>
        <w:t>五、结论与思考</w:t>
      </w:r>
    </w:p>
    <w:p>
      <w:pPr>
        <w:spacing w:line="480" w:lineRule="exact"/>
        <w:ind w:firstLine="480" w:firstLineChars="200"/>
        <w:rPr>
          <w:rFonts w:ascii="黑体" w:hAnsi="黑体" w:eastAsia="黑体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1. 当前高中生孝文化认知水平不高，与“传承中华优秀文化传统”要求还有差距；</w:t>
      </w:r>
    </w:p>
    <w:p>
      <w:pPr>
        <w:spacing w:line="480" w:lineRule="exact"/>
        <w:ind w:firstLine="480" w:firstLineChars="200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2.</w:t>
      </w:r>
      <w:r>
        <w:rPr>
          <w:rFonts w:asciiTheme="minorEastAsia" w:hAnsi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cstheme="minorEastAsia"/>
          <w:sz w:val="24"/>
          <w:szCs w:val="24"/>
        </w:rPr>
        <w:t>当前高中生“孝文化”践行不够，不利于高中生个人成长和发展；</w:t>
      </w:r>
    </w:p>
    <w:p>
      <w:pPr>
        <w:spacing w:line="480" w:lineRule="exact"/>
        <w:ind w:firstLine="480" w:firstLineChars="200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3. 当前高中生“孝文化”教育重视度不够，家庭、学校和社会要加大高中生“孝文化”的教育，提升高中生“孝文化”认知水平，更好地践履孝行。</w:t>
      </w:r>
    </w:p>
    <w:p>
      <w:pPr>
        <w:spacing w:line="480" w:lineRule="exact"/>
        <w:rPr>
          <w:rFonts w:asciiTheme="minorEastAsia" w:hAnsiTheme="minorEastAsia" w:cstheme="minor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GI2YzBiNzU2Yzc1MzRhYTg1NDEwOGI1N2FlNzNjYTAifQ=="/>
  </w:docVars>
  <w:rsids>
    <w:rsidRoot w:val="00B04768"/>
    <w:rsid w:val="00004A57"/>
    <w:rsid w:val="00016D03"/>
    <w:rsid w:val="00072C67"/>
    <w:rsid w:val="00092B41"/>
    <w:rsid w:val="00093491"/>
    <w:rsid w:val="000E7204"/>
    <w:rsid w:val="000F284C"/>
    <w:rsid w:val="000F335F"/>
    <w:rsid w:val="00135E1D"/>
    <w:rsid w:val="001875BC"/>
    <w:rsid w:val="001B19FF"/>
    <w:rsid w:val="001D3592"/>
    <w:rsid w:val="001F4338"/>
    <w:rsid w:val="00217864"/>
    <w:rsid w:val="00255D3D"/>
    <w:rsid w:val="00256A7B"/>
    <w:rsid w:val="0026298D"/>
    <w:rsid w:val="002A6C29"/>
    <w:rsid w:val="002B7F35"/>
    <w:rsid w:val="002D32E3"/>
    <w:rsid w:val="00300D0D"/>
    <w:rsid w:val="00313262"/>
    <w:rsid w:val="003212BE"/>
    <w:rsid w:val="003543C6"/>
    <w:rsid w:val="003563CD"/>
    <w:rsid w:val="00392AD0"/>
    <w:rsid w:val="003B0D1E"/>
    <w:rsid w:val="003F3305"/>
    <w:rsid w:val="00413FB0"/>
    <w:rsid w:val="0042606D"/>
    <w:rsid w:val="00444893"/>
    <w:rsid w:val="004F15A2"/>
    <w:rsid w:val="005235C4"/>
    <w:rsid w:val="00536251"/>
    <w:rsid w:val="00543CC9"/>
    <w:rsid w:val="00556F60"/>
    <w:rsid w:val="005733C5"/>
    <w:rsid w:val="0058452F"/>
    <w:rsid w:val="005B11C5"/>
    <w:rsid w:val="00604A14"/>
    <w:rsid w:val="0061479D"/>
    <w:rsid w:val="00621DB1"/>
    <w:rsid w:val="006410F0"/>
    <w:rsid w:val="00674C07"/>
    <w:rsid w:val="006D11E8"/>
    <w:rsid w:val="006F1895"/>
    <w:rsid w:val="00733841"/>
    <w:rsid w:val="007349D0"/>
    <w:rsid w:val="00770789"/>
    <w:rsid w:val="007B21B8"/>
    <w:rsid w:val="007B61BC"/>
    <w:rsid w:val="007E6DC9"/>
    <w:rsid w:val="00803FFC"/>
    <w:rsid w:val="0084096D"/>
    <w:rsid w:val="00876ADB"/>
    <w:rsid w:val="008A34CC"/>
    <w:rsid w:val="008B2BB7"/>
    <w:rsid w:val="008E2A5A"/>
    <w:rsid w:val="00921B10"/>
    <w:rsid w:val="0092678A"/>
    <w:rsid w:val="00960FC9"/>
    <w:rsid w:val="009B2BC4"/>
    <w:rsid w:val="009B45CA"/>
    <w:rsid w:val="009E74C9"/>
    <w:rsid w:val="009F4538"/>
    <w:rsid w:val="00A26339"/>
    <w:rsid w:val="00A54371"/>
    <w:rsid w:val="00AA3B39"/>
    <w:rsid w:val="00AB230D"/>
    <w:rsid w:val="00AE0AD1"/>
    <w:rsid w:val="00AE3CA0"/>
    <w:rsid w:val="00B012ED"/>
    <w:rsid w:val="00B04768"/>
    <w:rsid w:val="00B26051"/>
    <w:rsid w:val="00B45747"/>
    <w:rsid w:val="00B71E45"/>
    <w:rsid w:val="00B97963"/>
    <w:rsid w:val="00BA001A"/>
    <w:rsid w:val="00BC76CC"/>
    <w:rsid w:val="00C057BA"/>
    <w:rsid w:val="00C36B1B"/>
    <w:rsid w:val="00C413C3"/>
    <w:rsid w:val="00C45FD2"/>
    <w:rsid w:val="00C47A72"/>
    <w:rsid w:val="00C520BD"/>
    <w:rsid w:val="00C6645A"/>
    <w:rsid w:val="00CD331C"/>
    <w:rsid w:val="00CD47F0"/>
    <w:rsid w:val="00CE4065"/>
    <w:rsid w:val="00D85548"/>
    <w:rsid w:val="00DB04B3"/>
    <w:rsid w:val="00DB4211"/>
    <w:rsid w:val="00E001D7"/>
    <w:rsid w:val="00E827A7"/>
    <w:rsid w:val="00E92CC8"/>
    <w:rsid w:val="00E95D96"/>
    <w:rsid w:val="00EA676F"/>
    <w:rsid w:val="00EB027B"/>
    <w:rsid w:val="00EB1C87"/>
    <w:rsid w:val="00EF0F9D"/>
    <w:rsid w:val="00F15617"/>
    <w:rsid w:val="00F257C6"/>
    <w:rsid w:val="00F332E2"/>
    <w:rsid w:val="00F632D1"/>
    <w:rsid w:val="00F740CC"/>
    <w:rsid w:val="00F756E9"/>
    <w:rsid w:val="00F815F5"/>
    <w:rsid w:val="00F90B38"/>
    <w:rsid w:val="00FA478B"/>
    <w:rsid w:val="00FC6944"/>
    <w:rsid w:val="00FD127F"/>
    <w:rsid w:val="00FE1B43"/>
    <w:rsid w:val="040F607C"/>
    <w:rsid w:val="04F33A06"/>
    <w:rsid w:val="0D06553A"/>
    <w:rsid w:val="2AD92DBD"/>
    <w:rsid w:val="32C51A56"/>
    <w:rsid w:val="3E584294"/>
    <w:rsid w:val="4DA55486"/>
    <w:rsid w:val="592457E1"/>
    <w:rsid w:val="700B2E22"/>
    <w:rsid w:val="72B83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Strong"/>
    <w:basedOn w:val="8"/>
    <w:qFormat/>
    <w:uiPriority w:val="22"/>
    <w:rPr>
      <w:b/>
      <w:bCs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标题 1 Char"/>
    <w:basedOn w:val="8"/>
    <w:link w:val="2"/>
    <w:uiPriority w:val="9"/>
    <w:rPr>
      <w:b/>
      <w:bCs/>
      <w:kern w:val="44"/>
      <w:sz w:val="44"/>
      <w:szCs w:val="44"/>
    </w:rPr>
  </w:style>
  <w:style w:type="character" w:customStyle="1" w:styleId="12">
    <w:name w:val="页眉 Char"/>
    <w:basedOn w:val="8"/>
    <w:link w:val="5"/>
    <w:uiPriority w:val="99"/>
    <w:rPr>
      <w:sz w:val="18"/>
      <w:szCs w:val="18"/>
    </w:rPr>
  </w:style>
  <w:style w:type="character" w:customStyle="1" w:styleId="13">
    <w:name w:val="页脚 Char"/>
    <w:basedOn w:val="8"/>
    <w:link w:val="4"/>
    <w:uiPriority w:val="99"/>
    <w:rPr>
      <w:sz w:val="18"/>
      <w:szCs w:val="18"/>
    </w:rPr>
  </w:style>
  <w:style w:type="character" w:customStyle="1" w:styleId="14">
    <w:name w:val="批注框文本 Char"/>
    <w:basedOn w:val="8"/>
    <w:link w:val="3"/>
    <w:semiHidden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table" w:customStyle="1" w:styleId="15">
    <w:name w:val="网格型1"/>
    <w:basedOn w:val="6"/>
    <w:uiPriority w:val="59"/>
    <w:rPr>
      <w:rFonts w:asciiTheme="minorHAnsi" w:hAnsiTheme="minorHAnsi" w:eastAsiaTheme="minorEastAsia" w:cstheme="minorBid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hart" Target="charts/chart4.xml"/><Relationship Id="rId6" Type="http://schemas.openxmlformats.org/officeDocument/2006/relationships/chart" Target="charts/chart3.xml"/><Relationship Id="rId5" Type="http://schemas.openxmlformats.org/officeDocument/2006/relationships/chart" Target="charts/chart2.xml"/><Relationship Id="rId4" Type="http://schemas.openxmlformats.org/officeDocument/2006/relationships/chart" Target="charts/chart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Workbook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&#24037;&#20316;&#31807;1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&#24037;&#20316;&#31807;1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&#24037;&#20316;&#31807;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0" vertOverflow="ellipsis" vert="horz" wrap="square" anchor="ctr" anchorCtr="1"/>
          <a:lstStyle/>
          <a:p>
            <a:pPr defTabSz="914400">
              <a:defRPr lang="zh-CN" sz="14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/>
              <a:t>是否了解</a:t>
            </a:r>
            <a:r>
              <a:rPr lang="en-US" altLang="zh-CN"/>
              <a:t>《</a:t>
            </a:r>
            <a:r>
              <a:rPr lang="zh-CN" altLang="en-US"/>
              <a:t>孝经</a:t>
            </a:r>
            <a:r>
              <a:rPr lang="en-US" altLang="zh-CN"/>
              <a:t>》</a:t>
            </a:r>
            <a:r>
              <a:rPr lang="zh-CN" altLang="en-US"/>
              <a:t>或听说过</a:t>
            </a:r>
            <a:r>
              <a:rPr lang="en-US" altLang="zh-CN"/>
              <a:t>《</a:t>
            </a:r>
            <a:r>
              <a:rPr lang="zh-CN" altLang="en-US"/>
              <a:t>二十四孝</a:t>
            </a:r>
            <a:r>
              <a:rPr lang="en-US" altLang="zh-CN"/>
              <a:t>》</a:t>
            </a:r>
            <a:r>
              <a:rPr lang="zh-CN" altLang="en-US"/>
              <a:t>故事</a:t>
            </a:r>
            <a:endParaRPr lang="zh-CN" alt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销售额</c:v>
                </c:pt>
              </c:strCache>
            </c:strRef>
          </c:tx>
          <c:explosion val="0"/>
          <c:dPt>
            <c:idx val="0"/>
            <c:bubble3D val="0"/>
            <c:spPr>
              <a:solidFill>
                <a:schemeClr val="accent1"/>
              </a:solidFill>
              <a:ln>
                <a:solidFill>
                  <a:schemeClr val="bg1"/>
                </a:solidFill>
              </a:ln>
              <a:effectLst/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solidFill>
                  <a:schemeClr val="bg1"/>
                </a:solidFill>
              </a:ln>
              <a:effectLst/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solidFill>
                  <a:schemeClr val="bg1"/>
                </a:solidFill>
              </a:ln>
              <a:effectLst/>
            </c:spPr>
          </c:dPt>
          <c:dPt>
            <c:idx val="3"/>
            <c:bubble3D val="0"/>
            <c:spPr>
              <a:solidFill>
                <a:schemeClr val="accent4"/>
              </a:solidFill>
              <a:ln>
                <a:solidFill>
                  <a:schemeClr val="bg1"/>
                </a:solidFill>
              </a:ln>
              <a:effectLst/>
            </c:spPr>
          </c:dPt>
          <c:dLbls>
            <c:dLbl>
              <c:idx val="0"/>
              <c:layout/>
              <c:tx>
                <c:rich>
                  <a:bodyPr rot="0" spcFirstLastPara="0" vertOverflow="ellipsis" vert="horz" wrap="square" lIns="38100" tIns="19050" rIns="38100" bIns="19050" anchor="ctr" anchorCtr="1"/>
                  <a:lstStyle/>
                  <a:p>
                    <a:pPr>
                      <a:defRPr lang="zh-CN" sz="1000" b="0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altLang="zh-CN"/>
                      <a:t>53%</a:t>
                    </a:r>
                    <a:endParaRPr lang="en-US" altLang="zh-CN"/>
                  </a:p>
                </c:rich>
              </c:tx>
              <c:dLblPos val="inEnd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/>
              <c:tx>
                <c:rich>
                  <a:bodyPr rot="0" spcFirstLastPara="0" vertOverflow="ellipsis" vert="horz" wrap="square" lIns="38100" tIns="19050" rIns="38100" bIns="19050" anchor="ctr" anchorCtr="1"/>
                  <a:lstStyle/>
                  <a:p>
                    <a:pPr>
                      <a:defRPr lang="zh-CN" sz="1000" b="0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altLang="zh-CN"/>
                      <a:t>47%</a:t>
                    </a:r>
                    <a:endParaRPr lang="en-US" altLang="zh-CN"/>
                  </a:p>
                </c:rich>
              </c:tx>
              <c:dLblPos val="inEnd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</a:p>
            </c:txPr>
            <c:dLblPos val="inEnd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prstDash val="solid"/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Sheet1!$A$2:$A$5</c:f>
              <c:strCache>
                <c:ptCount val="4"/>
                <c:pt idx="0">
                  <c:v>是</c:v>
                </c:pt>
                <c:pt idx="1">
                  <c:v>否</c:v>
                </c:pt>
              </c:strCache>
            </c:strRef>
          </c:cat>
          <c:val>
            <c:numRef>
              <c:f>Sheet1!$B$2:$B$5</c:f>
              <c:numCache>
                <c:formatCode>0.00%</c:formatCode>
                <c:ptCount val="4"/>
                <c:pt idx="0">
                  <c:v>0.546</c:v>
                </c:pt>
                <c:pt idx="1">
                  <c:v>0.454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egendEntry>
        <c:idx val="2"/>
        <c:delete val="1"/>
      </c:legendEntry>
      <c:legendEntry>
        <c:idx val="3"/>
        <c:delete val="1"/>
      </c:legendEntry>
      <c:layout/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prstDash val="solid"/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0" vertOverflow="ellipsis" vert="horz" wrap="square" anchor="ctr" anchorCtr="1"/>
          <a:lstStyle/>
          <a:p>
            <a:pPr defTabSz="914400">
              <a:defRPr lang="zh-CN" sz="14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/>
              <a:t>你对传统孝文化感兴趣吗</a:t>
            </a:r>
            <a:endParaRPr lang="zh-CN" alt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[工作簿1]Sheet1!$A$2:$A$4</c:f>
              <c:strCache>
                <c:ptCount val="3"/>
                <c:pt idx="0">
                  <c:v>感兴趣</c:v>
                </c:pt>
                <c:pt idx="1">
                  <c:v>不感兴趣</c:v>
                </c:pt>
                <c:pt idx="2">
                  <c:v>无所谓</c:v>
                </c:pt>
              </c:strCache>
            </c:strRef>
          </c:cat>
          <c:val>
            <c:numRef>
              <c:f>[工作簿1]Sheet1!$B$2:$B$4</c:f>
              <c:numCache>
                <c:formatCode>0.00%</c:formatCode>
                <c:ptCount val="3"/>
                <c:pt idx="0">
                  <c:v>0.813000000000002</c:v>
                </c:pt>
                <c:pt idx="1">
                  <c:v>0.144</c:v>
                </c:pt>
                <c:pt idx="2">
                  <c:v>0.043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6"/>
        <c:overlap val="-32"/>
        <c:axId val="201663232"/>
        <c:axId val="201664768"/>
      </c:barChart>
      <c:catAx>
        <c:axId val="201663232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prstDash val="solid"/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201664768"/>
        <c:crosses val="autoZero"/>
        <c:auto val="1"/>
        <c:lblAlgn val="ctr"/>
        <c:lblOffset val="100"/>
        <c:noMultiLvlLbl val="0"/>
      </c:catAx>
      <c:valAx>
        <c:axId val="20166476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bg1">
                  <a:lumMod val="90200"/>
                </a:schemeClr>
              </a:solidFill>
              <a:prstDash val="solid"/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spPr>
          <a:noFill/>
          <a:ln w="9525" cap="flat" cmpd="sng" algn="ctr">
            <a:noFill/>
            <a:prstDash val="solid"/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20166323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prstDash val="solid"/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0" vertOverflow="ellipsis" vert="horz" wrap="square" anchor="ctr" anchorCtr="1"/>
          <a:lstStyle/>
          <a:p>
            <a:pPr defTabSz="914400">
              <a:defRPr lang="zh-CN" sz="14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/>
              <a:t>你主要通过什么途径接受孝文化</a:t>
            </a:r>
            <a:endParaRPr lang="zh-CN" altLang="en-US"/>
          </a:p>
        </c:rich>
      </c:tx>
      <c:layout>
        <c:manualLayout>
          <c:xMode val="edge"/>
          <c:yMode val="edge"/>
          <c:x val="0.254605263157896"/>
          <c:y val="0.00694444444444449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[工作簿1]Sheet1!$A$2:$A$6</c:f>
              <c:strCache>
                <c:ptCount val="5"/>
                <c:pt idx="0">
                  <c:v>无途径</c:v>
                </c:pt>
                <c:pt idx="1">
                  <c:v>自我教育</c:v>
                </c:pt>
                <c:pt idx="2">
                  <c:v>社会教育</c:v>
                </c:pt>
                <c:pt idx="3">
                  <c:v>学校教育</c:v>
                </c:pt>
                <c:pt idx="4">
                  <c:v>家庭教育</c:v>
                </c:pt>
              </c:strCache>
            </c:strRef>
          </c:cat>
          <c:val>
            <c:numRef>
              <c:f>[工作簿1]Sheet1!$B$2:$B$6</c:f>
              <c:numCache>
                <c:formatCode>0.00%</c:formatCode>
                <c:ptCount val="5"/>
                <c:pt idx="0">
                  <c:v>0.012</c:v>
                </c:pt>
                <c:pt idx="1">
                  <c:v>0.104</c:v>
                </c:pt>
                <c:pt idx="2">
                  <c:v>0.163</c:v>
                </c:pt>
                <c:pt idx="3">
                  <c:v>0.244</c:v>
                </c:pt>
                <c:pt idx="4">
                  <c:v>0.477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46"/>
        <c:overlap val="-28"/>
        <c:axId val="201696768"/>
        <c:axId val="201698304"/>
      </c:barChart>
      <c:catAx>
        <c:axId val="201696768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prstDash val="solid"/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201698304"/>
        <c:crosses val="autoZero"/>
        <c:auto val="1"/>
        <c:lblAlgn val="ctr"/>
        <c:lblOffset val="100"/>
        <c:noMultiLvlLbl val="0"/>
      </c:catAx>
      <c:valAx>
        <c:axId val="20169830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bg1">
                  <a:lumMod val="90200"/>
                </a:schemeClr>
              </a:solidFill>
              <a:prstDash val="solid"/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spPr>
          <a:noFill/>
          <a:ln w="9525" cap="flat" cmpd="sng" algn="ctr">
            <a:noFill/>
            <a:prstDash val="solid"/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20169676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prstDash val="solid"/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0" vertOverflow="ellipsis" vert="horz" wrap="square" anchor="ctr" anchorCtr="1"/>
          <a:lstStyle/>
          <a:p>
            <a:pPr defTabSz="914400">
              <a:defRPr lang="zh-CN" sz="14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/>
              <a:t>你是怎样面对家长对你的学习生活安排的</a:t>
            </a:r>
            <a:endParaRPr lang="zh-CN" alt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gradFill>
              <a:gsLst>
                <a:gs pos="100000">
                  <a:schemeClr val="accent1"/>
                </a:gs>
                <a:gs pos="0">
                  <a:schemeClr val="accent1">
                    <a:hueOff val="-1670000"/>
                  </a:schemeClr>
                </a:gs>
              </a:gsLst>
              <a:lin ang="5400000" scaled="0"/>
            </a:gradFill>
            <a:ln>
              <a:gradFill>
                <a:gsLst>
                  <a:gs pos="100000">
                    <a:schemeClr val="accent1">
                      <a:lumMod val="75000"/>
                    </a:schemeClr>
                  </a:gs>
                  <a:gs pos="0">
                    <a:schemeClr val="accent1">
                      <a:lumMod val="75000"/>
                      <a:hueOff val="-1670000"/>
                    </a:schemeClr>
                  </a:gs>
                </a:gsLst>
                <a:lin ang="4620000" scaled="0"/>
              </a:gradFill>
            </a:ln>
            <a:effectLst/>
          </c:spPr>
          <c:invertIfNegative val="0"/>
          <c:dLbls>
            <c:dLbl>
              <c:idx val="0"/>
              <c:layout/>
              <c:tx>
                <c:rich>
                  <a:bodyPr rot="0" spcFirstLastPara="0" vertOverflow="ellipsis" vert="horz" wrap="square" lIns="38100" tIns="19050" rIns="38100" bIns="19050" anchor="ctr" anchorCtr="1"/>
                  <a:lstStyle/>
                  <a:p>
                    <a:pPr>
                      <a:defRPr lang="zh-CN" sz="1000" b="0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altLang="zh-CN"/>
                      <a:t>3%</a:t>
                    </a:r>
                    <a:endParaRPr lang="en-US" altLang="zh-CN"/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/>
              <c:tx>
                <c:rich>
                  <a:bodyPr rot="0" spcFirstLastPara="0" vertOverflow="ellipsis" vert="horz" wrap="square" lIns="38100" tIns="19050" rIns="38100" bIns="19050" anchor="ctr" anchorCtr="1"/>
                  <a:lstStyle/>
                  <a:p>
                    <a:pPr>
                      <a:defRPr lang="zh-CN" sz="1000" b="0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altLang="zh-CN"/>
                      <a:t>36%</a:t>
                    </a:r>
                    <a:endParaRPr lang="en-US" altLang="zh-CN"/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/>
              <c:tx>
                <c:rich>
                  <a:bodyPr rot="0" spcFirstLastPara="0" vertOverflow="ellipsis" vert="horz" wrap="square" lIns="38100" tIns="19050" rIns="38100" bIns="19050" anchor="ctr" anchorCtr="1"/>
                  <a:lstStyle/>
                  <a:p>
                    <a:pPr>
                      <a:defRPr lang="zh-CN" sz="1000" b="0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altLang="zh-CN"/>
                      <a:t>11 %</a:t>
                    </a:r>
                    <a:endParaRPr lang="en-US" altLang="zh-CN"/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/>
              <c:tx>
                <c:rich>
                  <a:bodyPr rot="0" spcFirstLastPara="0" vertOverflow="ellipsis" vert="horz" wrap="square" lIns="38100" tIns="19050" rIns="38100" bIns="19050" anchor="ctr" anchorCtr="1"/>
                  <a:lstStyle/>
                  <a:p>
                    <a:pPr>
                      <a:defRPr lang="zh-CN" sz="1000" b="0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altLang="zh-CN"/>
                      <a:t>31%</a:t>
                    </a:r>
                    <a:endParaRPr lang="en-US" altLang="zh-CN"/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/>
              <c:tx>
                <c:rich>
                  <a:bodyPr rot="0" spcFirstLastPara="0" vertOverflow="ellipsis" vert="horz" wrap="square" lIns="38100" tIns="19050" rIns="38100" bIns="19050" anchor="ctr" anchorCtr="1"/>
                  <a:lstStyle/>
                  <a:p>
                    <a:pPr>
                      <a:defRPr lang="zh-CN" sz="1000" b="0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altLang="zh-CN"/>
                      <a:t>16%</a:t>
                    </a:r>
                    <a:endParaRPr lang="en-US" altLang="zh-CN"/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/>
              <c:tx>
                <c:rich>
                  <a:bodyPr rot="0" spcFirstLastPara="0" vertOverflow="ellipsis" vert="horz" wrap="square" lIns="38100" tIns="19050" rIns="38100" bIns="19050" anchor="ctr" anchorCtr="1"/>
                  <a:lstStyle/>
                  <a:p>
                    <a:pPr>
                      <a:defRPr lang="zh-CN" sz="1000" b="0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altLang="zh-CN"/>
                      <a:t>3 %</a:t>
                    </a:r>
                    <a:endParaRPr lang="en-US" altLang="zh-CN"/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prstDash val="solid"/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[工作簿1]Sheet1!$A$2:$A$7</c:f>
              <c:strCache>
                <c:ptCount val="6"/>
                <c:pt idx="0">
                  <c:v>欣然接受</c:v>
                </c:pt>
                <c:pt idx="1">
                  <c:v>不情愿地接受</c:v>
                </c:pt>
                <c:pt idx="2">
                  <c:v>语言抵触</c:v>
                </c:pt>
                <c:pt idx="3">
                  <c:v>和家长冷战</c:v>
                </c:pt>
                <c:pt idx="4">
                  <c:v>和家长吵架</c:v>
                </c:pt>
                <c:pt idx="5">
                  <c:v>离家出走</c:v>
                </c:pt>
              </c:strCache>
            </c:strRef>
          </c:cat>
          <c:val>
            <c:numRef>
              <c:f>[工作簿1]Sheet1!$B$2:$B$7</c:f>
              <c:numCache>
                <c:formatCode>0.00%</c:formatCode>
                <c:ptCount val="6"/>
                <c:pt idx="0">
                  <c:v>0.033</c:v>
                </c:pt>
                <c:pt idx="1">
                  <c:v>0.361</c:v>
                </c:pt>
                <c:pt idx="2">
                  <c:v>0.111</c:v>
                </c:pt>
                <c:pt idx="3">
                  <c:v>0.3036</c:v>
                </c:pt>
                <c:pt idx="4">
                  <c:v>0.1614</c:v>
                </c:pt>
                <c:pt idx="5">
                  <c:v>0.03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500"/>
        <c:overlap val="-50"/>
        <c:axId val="201550464"/>
        <c:axId val="201560448"/>
      </c:barChart>
      <c:catAx>
        <c:axId val="201550464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prstDash val="solid"/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201560448"/>
        <c:crosses val="autoZero"/>
        <c:auto val="1"/>
        <c:lblAlgn val="ctr"/>
        <c:lblOffset val="100"/>
        <c:noMultiLvlLbl val="0"/>
      </c:catAx>
      <c:valAx>
        <c:axId val="201560448"/>
        <c:scaling>
          <c:orientation val="minMax"/>
        </c:scaling>
        <c:delete val="1"/>
        <c:axPos val="l"/>
        <c:numFmt formatCode="0.00%" sourceLinked="1"/>
        <c:majorTickMark val="none"/>
        <c:minorTickMark val="none"/>
        <c:tickLblPos val="none"/>
        <c:txPr>
          <a:bodyPr rot="-60000000" spcFirstLastPara="0" vertOverflow="ellipsis" vert="horz" wrap="square" anchor="ctr" anchorCtr="1"/>
          <a:lstStyle/>
          <a:p>
            <a:pPr>
              <a:defRPr lang="zh-CN"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</a:p>
        </c:txPr>
        <c:crossAx val="20155046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lt1">
        <a:lumMod val="96000"/>
      </a:schemeClr>
    </a:solidFill>
    <a:ln w="9525" cap="flat" cmpd="sng" algn="ctr">
      <a:solidFill>
        <a:schemeClr val="tx1">
          <a:lumMod val="15000"/>
          <a:lumOff val="85000"/>
        </a:schemeClr>
      </a:solidFill>
      <a:prstDash val="solid"/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 Inc.</Company>
  <Pages>5</Pages>
  <Words>271</Words>
  <Characters>1547</Characters>
  <Lines>12</Lines>
  <Paragraphs>3</Paragraphs>
  <TotalTime>1</TotalTime>
  <ScaleCrop>false</ScaleCrop>
  <LinksUpToDate>false</LinksUpToDate>
  <CharactersWithSpaces>1815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2023-09-17T02:29:00Z</dcterms:created>
  <dc:creator>奚晓霞</dc:creator>
  <cp:lastModifiedBy>Administrator</cp:lastModifiedBy>
  <cp:lastPrinted>2023-09-19T07:46:00Z</cp:lastPrinted>
  <dcterms:modified xsi:type="dcterms:W3CDTF">2023-09-25T02:35:00Z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67EC2A499CB146CCA46662BB2872B862_12</vt:lpwstr>
  </property>
</Properties>
</file>