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1E8" w:rsidRDefault="008E41E8" w:rsidP="008E41E8">
      <w:pPr>
        <w:jc w:val="center"/>
        <w:rPr>
          <w:rFonts w:ascii="Arial" w:eastAsia="等线" w:hAnsi="Arial" w:cs="Arial"/>
          <w:b/>
          <w:sz w:val="52"/>
        </w:rPr>
      </w:pPr>
      <w:bookmarkStart w:id="0" w:name="heading_26"/>
      <w:r>
        <w:rPr>
          <w:rFonts w:ascii="Arial" w:eastAsia="等线" w:hAnsi="Arial" w:cs="Arial"/>
          <w:b/>
          <w:sz w:val="52"/>
        </w:rPr>
        <w:t>徐州博物馆</w:t>
      </w:r>
      <w:r>
        <w:rPr>
          <w:rFonts w:ascii="Arial" w:eastAsia="等线" w:hAnsi="Arial" w:cs="Arial" w:hint="eastAsia"/>
          <w:b/>
          <w:sz w:val="52"/>
        </w:rPr>
        <w:t>藏品中的数学密码</w:t>
      </w:r>
    </w:p>
    <w:p w:rsidR="008E41E8" w:rsidRDefault="00B02D4E" w:rsidP="00B02D4E">
      <w:pPr>
        <w:jc w:val="center"/>
        <w:rPr>
          <w:rFonts w:ascii="Arial" w:eastAsia="等线" w:hAnsi="Arial" w:cs="Arial"/>
          <w:b/>
          <w:sz w:val="84"/>
          <w:szCs w:val="84"/>
        </w:rPr>
      </w:pPr>
      <w:r>
        <w:rPr>
          <w:rFonts w:ascii="Arial" w:eastAsia="等线" w:hAnsi="Arial" w:cs="Arial" w:hint="eastAsia"/>
          <w:b/>
          <w:sz w:val="84"/>
          <w:szCs w:val="84"/>
        </w:rPr>
        <w:t>结</w:t>
      </w:r>
      <w:r w:rsidR="008E41E8" w:rsidRPr="00446326">
        <w:rPr>
          <w:rFonts w:ascii="Arial" w:eastAsia="等线" w:hAnsi="Arial" w:cs="Arial" w:hint="eastAsia"/>
          <w:b/>
          <w:sz w:val="84"/>
          <w:szCs w:val="84"/>
        </w:rPr>
        <w:t>题报告</w:t>
      </w:r>
    </w:p>
    <w:p w:rsidR="008E41E8" w:rsidRPr="00446326" w:rsidRDefault="008E41E8" w:rsidP="008E41E8">
      <w:pPr>
        <w:spacing w:line="540" w:lineRule="exact"/>
        <w:jc w:val="center"/>
        <w:rPr>
          <w:rFonts w:asciiTheme="minorEastAsia" w:hAnsiTheme="minorEastAsia" w:cs="Arial"/>
          <w:b/>
          <w:sz w:val="32"/>
          <w:szCs w:val="32"/>
        </w:rPr>
      </w:pPr>
      <w:r w:rsidRPr="00446326">
        <w:rPr>
          <w:rFonts w:asciiTheme="minorEastAsia" w:hAnsiTheme="minorEastAsia" w:cs="Arial" w:hint="eastAsia"/>
          <w:b/>
          <w:sz w:val="32"/>
          <w:szCs w:val="32"/>
        </w:rPr>
        <w:t>主持人:朱子鸣</w:t>
      </w:r>
    </w:p>
    <w:p w:rsidR="008E41E8" w:rsidRDefault="008E41E8" w:rsidP="008E41E8">
      <w:pPr>
        <w:spacing w:line="540" w:lineRule="exact"/>
        <w:jc w:val="center"/>
        <w:rPr>
          <w:rFonts w:asciiTheme="minorEastAsia" w:hAnsiTheme="minorEastAsia" w:cs="Arial"/>
          <w:b/>
          <w:sz w:val="32"/>
          <w:szCs w:val="32"/>
        </w:rPr>
      </w:pPr>
      <w:r w:rsidRPr="00446326">
        <w:rPr>
          <w:rFonts w:asciiTheme="minorEastAsia" w:hAnsiTheme="minorEastAsia" w:cs="Arial" w:hint="eastAsia"/>
          <w:b/>
          <w:sz w:val="32"/>
          <w:szCs w:val="32"/>
        </w:rPr>
        <w:t>指导教师：张欣</w:t>
      </w:r>
      <w:bookmarkStart w:id="1" w:name="heading_27"/>
      <w:bookmarkEnd w:id="0"/>
    </w:p>
    <w:p w:rsidR="008E41E8" w:rsidRPr="008E41E8" w:rsidRDefault="008E41E8" w:rsidP="008E41E8">
      <w:pPr>
        <w:spacing w:line="540" w:lineRule="exact"/>
        <w:jc w:val="left"/>
        <w:rPr>
          <w:rFonts w:ascii="黑体" w:eastAsia="黑体" w:hAnsi="黑体" w:cs="Arial"/>
          <w:b/>
          <w:sz w:val="32"/>
          <w:szCs w:val="32"/>
        </w:rPr>
      </w:pPr>
      <w:r w:rsidRPr="008E41E8">
        <w:rPr>
          <w:rFonts w:ascii="黑体" w:eastAsia="黑体" w:hAnsi="黑体" w:cs="Arial"/>
          <w:b/>
          <w:sz w:val="32"/>
        </w:rPr>
        <w:t>（一）课题研究概述</w:t>
      </w:r>
      <w:bookmarkEnd w:id="1"/>
    </w:p>
    <w:p w:rsidR="008E41E8" w:rsidRPr="008E41E8" w:rsidRDefault="008E41E8" w:rsidP="008E41E8">
      <w:pPr>
        <w:spacing w:line="540" w:lineRule="exact"/>
        <w:ind w:firstLineChars="200" w:firstLine="480"/>
        <w:jc w:val="left"/>
        <w:rPr>
          <w:rFonts w:asciiTheme="minorEastAsia" w:hAnsiTheme="minorEastAsia"/>
          <w:sz w:val="24"/>
          <w:szCs w:val="24"/>
        </w:rPr>
      </w:pPr>
      <w:r w:rsidRPr="008E41E8">
        <w:rPr>
          <w:rFonts w:asciiTheme="minorEastAsia" w:hAnsiTheme="minorEastAsia" w:cs="Arial"/>
          <w:sz w:val="24"/>
          <w:szCs w:val="24"/>
        </w:rPr>
        <w:t>本课题以“徐州博物馆藏品中的数学密码——结合圆、三角函数、相似、二次函数及尺规作图的探究（聚焦古钱币与徐州中考考点）”为主题，聚焦徐州博物馆秦“半两”铜钱（00389）、西汉五铢铜钱（00406）、王莽新朝货泉钱等具体古钱币，结合初中数学5个核心知识点，贴合徐州中考尺规作图等高频考点，按照“准备—实地考察—探究分析—总结整理—完善”的步骤，开展了为期9天的寒假课题研究。</w:t>
      </w:r>
    </w:p>
    <w:p w:rsidR="008E41E8" w:rsidRPr="008E41E8" w:rsidRDefault="008E41E8" w:rsidP="008E41E8">
      <w:pPr>
        <w:spacing w:line="540" w:lineRule="exact"/>
        <w:ind w:firstLineChars="200" w:firstLine="480"/>
        <w:jc w:val="left"/>
        <w:rPr>
          <w:rFonts w:asciiTheme="minorEastAsia" w:hAnsiTheme="minorEastAsia"/>
          <w:sz w:val="24"/>
          <w:szCs w:val="24"/>
        </w:rPr>
      </w:pPr>
      <w:r w:rsidRPr="008E41E8">
        <w:rPr>
          <w:rFonts w:asciiTheme="minorEastAsia" w:hAnsiTheme="minorEastAsia" w:cs="Arial"/>
          <w:sz w:val="24"/>
          <w:szCs w:val="24"/>
        </w:rPr>
        <w:t>研究过程中，通过实地考察收集第一手藏品资料和测量数据，结合文献研究、观察分析、动手实践、总结归纳等多种方法，深入挖掘藏品中的数学内涵，构建了参数精准的抽象数学模型，解读了古人的数学智慧与现代数学、徐州中考考点的关联，顺利解决了研究过程中遇到的尺寸测量、知识点关联、尺规作图解读等难点问题，完成了既定的研究目标，形成了完整的过程性资料和研究成果，切实将课本知识与历史文化、中考备考相结合，达到了提升数学应用能力、了解徐州历史文化的研究目的。</w:t>
      </w:r>
    </w:p>
    <w:p w:rsidR="008E41E8" w:rsidRPr="008E41E8" w:rsidRDefault="008E41E8" w:rsidP="008E41E8">
      <w:pPr>
        <w:spacing w:line="540" w:lineRule="exact"/>
        <w:ind w:firstLineChars="200" w:firstLine="480"/>
        <w:jc w:val="left"/>
        <w:rPr>
          <w:rFonts w:asciiTheme="minorEastAsia" w:hAnsiTheme="minorEastAsia"/>
          <w:sz w:val="24"/>
          <w:szCs w:val="24"/>
        </w:rPr>
      </w:pPr>
      <w:r w:rsidRPr="008E41E8">
        <w:rPr>
          <w:rFonts w:asciiTheme="minorEastAsia" w:hAnsiTheme="minorEastAsia" w:cs="Arial"/>
          <w:sz w:val="24"/>
          <w:szCs w:val="24"/>
        </w:rPr>
        <w:t>本次课题研究全程由本人独立完成，严格遵循初中生课题研究规范，所有数据、案例均真实可靠，贴合徐州博物馆藏品实际和初中数学学习、中考备考需求，研究成果具有一定的实践参考价值和学习借鉴意义。</w:t>
      </w:r>
    </w:p>
    <w:p w:rsidR="008E41E8" w:rsidRPr="008E41E8" w:rsidRDefault="008E41E8" w:rsidP="008E41E8">
      <w:pPr>
        <w:spacing w:line="540" w:lineRule="exact"/>
        <w:jc w:val="left"/>
        <w:rPr>
          <w:rFonts w:ascii="黑体" w:eastAsia="黑体" w:hAnsi="黑体" w:cs="Arial"/>
          <w:b/>
          <w:sz w:val="32"/>
        </w:rPr>
      </w:pPr>
      <w:bookmarkStart w:id="2" w:name="heading_28"/>
      <w:r w:rsidRPr="008E41E8">
        <w:rPr>
          <w:rFonts w:ascii="黑体" w:eastAsia="黑体" w:hAnsi="黑体" w:cs="Arial"/>
          <w:b/>
          <w:sz w:val="32"/>
        </w:rPr>
        <w:t>（二）课题研究目标达成情况</w:t>
      </w:r>
      <w:bookmarkEnd w:id="2"/>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结合开题报告中制定的4项研究目标，对照本次课题研究的实际成果，对目标达成情况逐一梳理、总结如下，确保目标达成清晰、具体、可验证：</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lastRenderedPageBreak/>
        <w:t>1.  目标1达成情况：已顺利探访徐州博物馆，重点参观古钱币展区、青铜器展区，筛选出蕴含圆、三角函数、相似、二次函数、尺规作图元素的具体藏品，核心聚焦古钱币（秦“半两”铜钱00389、西汉五铢铜钱00406、王莽新朝货泉钱），同时选取东汉西王母神兽画像镜、西汉彩绘漆陶鼎作为辅助探究藏品，完成了藏品筛选和重点标注，目标1全部达成。筛选过程中，重点关注藏品与数学知识点、中考考点的关联性，确保所选藏品能够有效支撑后续探究分析，所有藏品信息均来自徐州博物馆实地观察和官网核对，真实准确。</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2.  目标2达成情况：已深入分析每类核心藏品对应的数学知识点，重点完成了尺规作图在秦“半两”00389圆形制作、货泉钱8等分纹饰绘制中的应用解读，结合徐州中考尺规作图必考题型，理清了古人作图思路与现代数学的关联，为每一个知识点都构建了参数具体的抽象数学模型（含精准尺寸、角度数据）。例如，秦“半两”00389的圆内接正方形模型、货泉钱的8等分尺规作图模型、不同尺寸五铢钱的相似模型等，均贴合文物实际和中考考点，知识点分析准确、模型构建合理，目标2全部达成。同时，补充了史料和参考文献，进一步验证了模型的合理性和解读的准确性。</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3.  目标3达成情况：已完成课题探究的全过程，顺利推进准备、实地考察、探究分析、总结整理各阶段工作，形成了完整的过程性记录（含考察笔记、实践记录、数据分析表等），完成了开题报告、过程性报告的撰写，已初步完成结题报告初稿，能够熟练运用所学数学知识解读秦“半两”00389、五铢钱等藏品中的数学密码，通过探究有效提升了自身数学知识点应用能力和徐州中考尺规作图等考点的应对能力，目标3全部达成。研究过程中，所有步骤均严格按照计划推进，未出现重大延误，过程性资料完整、可追溯。</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4.  目标4达成情况：已总结本次课题探究的核心成果，梳理了“历史+数学”的学习思路，明确了藏品与数学知识点、中考考点的关联，形成了可参考的探究方法和学习经验，能够为同学们提供学习参考——尤其是尺规作图与古钱币</w:t>
      </w:r>
      <w:r w:rsidRPr="008E41E8">
        <w:rPr>
          <w:rFonts w:asciiTheme="minorEastAsia" w:hAnsiTheme="minorEastAsia" w:cs="Arial"/>
          <w:sz w:val="24"/>
          <w:szCs w:val="24"/>
        </w:rPr>
        <w:lastRenderedPageBreak/>
        <w:t>结合的学习思路，可助力同学们更好地理解中考考点、提升解题能力，目标4全部达成。后续将进一步完善结题报告，整理成果资料册，让参考价值更加突出。</w:t>
      </w:r>
    </w:p>
    <w:p w:rsidR="008E41E8" w:rsidRPr="008E41E8" w:rsidRDefault="008E41E8" w:rsidP="008E41E8">
      <w:pPr>
        <w:spacing w:line="540" w:lineRule="exact"/>
        <w:jc w:val="left"/>
        <w:rPr>
          <w:rFonts w:ascii="黑体" w:eastAsia="黑体" w:hAnsi="黑体" w:cs="Arial"/>
          <w:b/>
          <w:sz w:val="32"/>
        </w:rPr>
      </w:pPr>
      <w:bookmarkStart w:id="3" w:name="heading_29"/>
      <w:r w:rsidRPr="008E41E8">
        <w:rPr>
          <w:rFonts w:ascii="黑体" w:eastAsia="黑体" w:hAnsi="黑体" w:cs="Arial"/>
          <w:b/>
          <w:sz w:val="32"/>
        </w:rPr>
        <w:t>（三）课题研究内容完成情况</w:t>
      </w:r>
      <w:bookmarkEnd w:id="3"/>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围绕开题报告中确定的5个核心数学知识点，聚焦秦“半两”00389等古钱币，贴合徐州中考考点，全面完成了探究内容，每一项探究均结合具体藏品、精准数据和中考考点，无遗漏、无牵强，具体完成情况如下：</w:t>
      </w:r>
    </w:p>
    <w:p w:rsidR="008E41E8" w:rsidRPr="008E41E8" w:rsidRDefault="008E41E8" w:rsidP="008E41E8">
      <w:pPr>
        <w:spacing w:line="540" w:lineRule="exact"/>
        <w:jc w:val="left"/>
        <w:rPr>
          <w:rFonts w:ascii="黑体" w:eastAsia="黑体" w:hAnsi="黑体" w:cs="Arial"/>
          <w:b/>
          <w:sz w:val="32"/>
        </w:rPr>
      </w:pPr>
      <w:bookmarkStart w:id="4" w:name="heading_30"/>
      <w:r w:rsidRPr="008E41E8">
        <w:rPr>
          <w:rFonts w:ascii="黑体" w:eastAsia="黑体" w:hAnsi="黑体" w:cs="Arial"/>
          <w:b/>
          <w:sz w:val="32"/>
        </w:rPr>
        <w:t>1.  圆的应用探究（已完成）</w:t>
      </w:r>
      <w:bookmarkEnd w:id="4"/>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以秦“半两”铜钱（00389，直径3.35cm、孔径0.9cm）、西汉“半两”铜钱（00404，直径1.9cm、穿径1cm）为核心探究藏品，探究了古钱币圆形形制中圆心、半径、直径的确定方法，分析了圆的对称性、圆周角定理等性质在藏品中的体现，关联徐州中考圆与多边形结合的基础考点。</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构建了“圆内接正方形”组合模型，精准计算出秦“半两”00389外轮廓圆半径1.675cm、内接正方形边长≈2.37cm，与实际孔径外围正方形尺寸精准匹配；用西汉“半两”00404验证模型合理性，进一步强化了圆的性质应用记忆。同时，补充了《史记·平准书》中秦“半两”的史料记载和《徐州博物馆古钱币图录》的尺寸数据，确保探究内容真实、有支撑，贴合中考考点要求。【图片插入备注：此处插入“秦‘半两’00389圆内接正方形模型对比图”，标注“左：秦‘半两’00389实物图，右：抽象圆内接正方形模型，标注半径、边长参数，贴合中考考点”】</w:t>
      </w:r>
    </w:p>
    <w:p w:rsidR="008E41E8" w:rsidRPr="008E41E8" w:rsidRDefault="008E41E8" w:rsidP="008E41E8">
      <w:pPr>
        <w:spacing w:line="540" w:lineRule="exact"/>
        <w:jc w:val="left"/>
        <w:rPr>
          <w:rFonts w:ascii="黑体" w:eastAsia="黑体" w:hAnsi="黑体" w:cs="Arial"/>
          <w:b/>
          <w:sz w:val="32"/>
        </w:rPr>
      </w:pPr>
      <w:bookmarkStart w:id="5" w:name="heading_31"/>
      <w:r w:rsidRPr="008E41E8">
        <w:rPr>
          <w:rFonts w:ascii="黑体" w:eastAsia="黑体" w:hAnsi="黑体" w:cs="Arial"/>
          <w:b/>
          <w:sz w:val="32"/>
        </w:rPr>
        <w:t>2.  尺规作图（重点）探究（已完成）</w:t>
      </w:r>
      <w:bookmarkEnd w:id="5"/>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以秦“半两”00389、王莽新朝货泉钱（直径1.8cm、半径0.9cm）为核心探究藏品，结合徐州中考尺规作图必考题型（作圆、等分圆、作垂直平分线、作角平分线），分析了古人运用尺规作图制作古钱币的具体思路，对比了现代尺规作图方法与古人思路的异同，完成了动手实践验证。</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构建了货泉钱“圆的8等分”尺规作图模型，还原了古人“作圆—作直径—</w:t>
      </w:r>
      <w:r w:rsidRPr="008E41E8">
        <w:rPr>
          <w:rFonts w:asciiTheme="minorEastAsia" w:hAnsiTheme="minorEastAsia" w:cs="Arial"/>
          <w:sz w:val="24"/>
          <w:szCs w:val="24"/>
        </w:rPr>
        <w:lastRenderedPageBreak/>
        <w:t>作垂直平分线—作角平分线”的等分过程，验证了每两个相邻等分点的圆心角为45°，与文物实际纹饰完全匹配，且模型与中考“等分圆”题型完全一致；同时，还原了秦“半两”00389圆形制作的尺规作图过程，贴合中考“作定半径的圆”考点。补充了《考工记·匠人》的史料和相关参考文献，解读了古人“悬绳定圆心”的思路与现代数学的关联，完成了实践记录的完善，重点突破了中考尺规作图考点。</w:t>
      </w:r>
    </w:p>
    <w:p w:rsidR="008E41E8" w:rsidRPr="008E41E8" w:rsidRDefault="008E41E8" w:rsidP="008E41E8">
      <w:pPr>
        <w:spacing w:line="540" w:lineRule="exact"/>
        <w:jc w:val="left"/>
        <w:rPr>
          <w:rFonts w:ascii="黑体" w:eastAsia="黑体" w:hAnsi="黑体" w:cs="Arial"/>
          <w:b/>
          <w:sz w:val="32"/>
        </w:rPr>
      </w:pPr>
      <w:bookmarkStart w:id="6" w:name="heading_32"/>
      <w:r w:rsidRPr="008E41E8">
        <w:rPr>
          <w:rFonts w:ascii="黑体" w:eastAsia="黑体" w:hAnsi="黑体" w:cs="Arial"/>
          <w:b/>
          <w:sz w:val="32"/>
        </w:rPr>
        <w:t>3.  相似的应用探究（已完成）</w:t>
      </w:r>
      <w:bookmarkEnd w:id="6"/>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以3枚不同尺寸的西汉五铢铜钱（00406同款，直径2.3cm、2.4cm、2.5cm）为核心探究藏品，补充徐州博物馆馆藏正隆元宝（直径2.4cm）作为对比，观察不同尺寸同形制古钱币的缩放规律，分析了相似图形的判定与性质的应用，贴合徐州中考相似图形基础考点。</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构建了“相似圆+相似正方形”的组合模型，计算出3枚五铢钱的半径比为25:24:23，内接正方形的相似比与半径比一致，验证了“相似图形对应边成比例、对应角相等”的判定定理，所有数据均来自实地5次测量的平均值，精准可靠。参考《徐州出土汉代五铢钱研究》的文献数据，核对了尺寸参数，确保探究内容贴合文物实际和中考考点，让相似知识点的应用更加具体、直观。</w:t>
      </w:r>
    </w:p>
    <w:p w:rsidR="008E41E8" w:rsidRPr="008E41E8" w:rsidRDefault="008E41E8" w:rsidP="008E41E8">
      <w:pPr>
        <w:spacing w:line="540" w:lineRule="exact"/>
        <w:jc w:val="left"/>
        <w:rPr>
          <w:rFonts w:ascii="黑体" w:eastAsia="黑体" w:hAnsi="黑体" w:cs="Arial"/>
          <w:b/>
          <w:sz w:val="32"/>
        </w:rPr>
      </w:pPr>
      <w:bookmarkStart w:id="7" w:name="heading_33"/>
      <w:r w:rsidRPr="008E41E8">
        <w:rPr>
          <w:rFonts w:ascii="黑体" w:eastAsia="黑体" w:hAnsi="黑体" w:cs="Arial"/>
          <w:b/>
          <w:sz w:val="32"/>
        </w:rPr>
        <w:t>4.  三角函数的应用探究（已完成）</w:t>
      </w:r>
      <w:bookmarkEnd w:id="7"/>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以东汉西王母神兽画像镜（直径18cm）为辅助探究藏品，分析了镜面边缘倾斜云纹中的锐角三角函数应用，关联初中三角函数（正弦、余弦、正切）基础考点和中考基础计算题型，完成了角度计算和原理解读。</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构建了直角三角形模型，将倾斜云纹抽象为斜边，镜面水平、垂直边缘抽象为直角边，精准测量出各边长度（斜边5.0cm、水平直角边4.33cm、垂直直角边2.5cm），通过计算tanA、sinA、cosA的值，确定云纹与水平边缘的夹角为30°，验证了古人对角度的精准把控。补充了《后汉书·舆服志》的史料记载和相关参考文献，确保三角函数应用解读准确，贴合中考计算题型的解题思路，避免了知</w:t>
      </w:r>
      <w:r w:rsidRPr="008E41E8">
        <w:rPr>
          <w:rFonts w:asciiTheme="minorEastAsia" w:hAnsiTheme="minorEastAsia" w:cs="Arial"/>
          <w:sz w:val="24"/>
          <w:szCs w:val="24"/>
        </w:rPr>
        <w:lastRenderedPageBreak/>
        <w:t>识点应用牵强的问题。</w:t>
      </w:r>
    </w:p>
    <w:p w:rsidR="008E41E8" w:rsidRPr="008E41E8" w:rsidRDefault="008E41E8" w:rsidP="008E41E8">
      <w:pPr>
        <w:spacing w:line="540" w:lineRule="exact"/>
        <w:jc w:val="left"/>
        <w:rPr>
          <w:rFonts w:ascii="黑体" w:eastAsia="黑体" w:hAnsi="黑体" w:cs="Arial"/>
          <w:b/>
          <w:sz w:val="32"/>
        </w:rPr>
      </w:pPr>
      <w:bookmarkStart w:id="8" w:name="heading_34"/>
      <w:r w:rsidRPr="008E41E8">
        <w:rPr>
          <w:rFonts w:ascii="黑体" w:eastAsia="黑体" w:hAnsi="黑体" w:cs="Arial"/>
          <w:b/>
          <w:sz w:val="32"/>
        </w:rPr>
        <w:t>5.  二次函数的应用探究（已完成）</w:t>
      </w:r>
      <w:bookmarkEnd w:id="8"/>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以西汉彩绘漆陶鼎（高20cm、腹径30cm）为辅助探究藏品，分析了弧形鼎耳弧线中的二次函数应用，结合初中二次函数的图像与性质，构建了简单的二次函数抛物线模型，解读了弧线的数学规律，贴合徐州中考二次函数图像与解析式求解的基础考点。</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以鼎耳弧线最高点为顶点建立平面直角坐标系，确定顶点坐标(0, 3)和交点坐标(-4, 0)、(4, 0)，求解出二次函数解析式为y=-0.1875x²+3，分析了抛物线的开口方向、顶点坐标和对称轴，解读了古人利用二次函数图像规律设计鼎耳弧线的思路，所有参数均参考博物馆汉代陶鼎常规尺寸和实地测量数据，确保模型贴合文物实际。参考《汉代青铜器弧形纹饰中的数学规律探究》一文，完善了模型构建思路，确保二次函数应用解读合理、准确。</w:t>
      </w:r>
    </w:p>
    <w:p w:rsidR="008E41E8" w:rsidRPr="008E41E8" w:rsidRDefault="008E41E8" w:rsidP="008E41E8">
      <w:pPr>
        <w:spacing w:line="540" w:lineRule="exact"/>
        <w:jc w:val="left"/>
        <w:rPr>
          <w:rFonts w:ascii="黑体" w:eastAsia="黑体" w:hAnsi="黑体" w:cs="Arial"/>
          <w:b/>
          <w:sz w:val="32"/>
        </w:rPr>
      </w:pPr>
      <w:bookmarkStart w:id="9" w:name="heading_35"/>
      <w:r w:rsidRPr="008E41E8">
        <w:rPr>
          <w:rFonts w:ascii="黑体" w:eastAsia="黑体" w:hAnsi="黑体" w:cs="Arial"/>
          <w:b/>
          <w:sz w:val="32"/>
        </w:rPr>
        <w:t>（四）课题研究方法的运用情况</w:t>
      </w:r>
      <w:bookmarkEnd w:id="9"/>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本次课题研究严格按照开题报告中确定的5种研究方法开展工作，每种方法均贴合探究内容和初中生的探究能力，运用合理、到位，有效支撑了课题研究的顺利推进，具体运用情况如下：</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1.  实地考察法：运用到位，已顺利前往徐州博物馆开展实地考察，重点观察秦“半两”00389、西汉五铢00406等核心藏品，经博物馆允许拍摄藏品照片22张，用精度0.01cm的直尺、精度0.5°的量角器测量藏品尺寸和角度，记录相关细节和第一手数据，完成实地考察笔记1份，为抽象数学模型构建和知识点分析提供了真实、精准的数据支撑，充分发挥了实地考察法的核心作用。</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2.  文献研究法：运用充分，查阅了徐州博物馆官网文物详情、《徐州博物馆古钱币图录》《徐州出土汉代五铢钱研究》等7份参考文献，摘抄了《史记·平准书》《后汉书·舆服志》《考工记·匠人》等相关史料，同时查阅了初中数学课本和近5年徐州中考数学真题（重点关注尺规作图题型），了解了藏品历史背景、</w:t>
      </w:r>
      <w:r w:rsidRPr="008E41E8">
        <w:rPr>
          <w:rFonts w:asciiTheme="minorEastAsia" w:hAnsiTheme="minorEastAsia" w:cs="Arial"/>
          <w:sz w:val="24"/>
          <w:szCs w:val="24"/>
        </w:rPr>
        <w:lastRenderedPageBreak/>
        <w:t>数学知识点关联和中考考点要求，完善了模型构建的合理性，确保了知识点解读的准确性，弥补了实地考察的局限性。</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3.  观察分析法：贯穿探究全过程，通过观察秦“半两”00389的外圆内方形制、货泉钱的8等分纹饰、五铢钱的尺寸差异等藏品细节，对比初中数学知识点和徐州中考考点，分析每类藏品中蕴含的数学原理，将具象的藏品形态转化为参数精准的抽象数学模型，重点分析了尺规作图与古钱币、中考考点的关联，解决了知识点关联牵强的问题，确保探究内容贴合文物实际和学习需求。</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4.  动手实践法：重点运用，结合秦“半两”00389（半径1.675cm）、货泉钱（半径0.9cm）的实际尺寸，模仿古人尺规作图思路，动手绘制古钱币的圆形、8等分纹饰，练习中考尺规作图题型，验证抽象数学模型的可行性，完成尺规作图</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5.  总结归纳法：全程运用，梳理实地考察数据、知识点分析结果、尺规作图实践经验等所有探究资料，总结藏品与5个数学知识点的核心关联，提炼探究方法和中考考点结合要点，归纳自身收获与不足，形成完整的报告和成果资料，确保研究成果清晰、有条理，同时为同学们提供可参考的学习思路。</w:t>
      </w:r>
    </w:p>
    <w:p w:rsidR="008E41E8" w:rsidRPr="008E41E8" w:rsidRDefault="008E41E8" w:rsidP="008E41E8">
      <w:pPr>
        <w:spacing w:line="540" w:lineRule="exact"/>
        <w:ind w:firstLineChars="200" w:firstLine="480"/>
        <w:jc w:val="left"/>
        <w:rPr>
          <w:rFonts w:asciiTheme="minorEastAsia" w:hAnsiTheme="minorEastAsia" w:cs="Arial"/>
          <w:sz w:val="24"/>
          <w:szCs w:val="24"/>
        </w:rPr>
      </w:pPr>
      <w:r w:rsidRPr="008E41E8">
        <w:rPr>
          <w:rFonts w:asciiTheme="minorEastAsia" w:hAnsiTheme="minorEastAsia" w:cs="Arial"/>
          <w:sz w:val="24"/>
          <w:szCs w:val="24"/>
        </w:rPr>
        <w:t>综上，本次寒假课题研究圆满完成所有既定目标，通过探访徐州博物馆，聚焦秦“半两”00389等古钱币，成功将初中数学核心知识点与历史文物、徐州中考考点紧密结合，既挖掘了文物中的数学密码、感受了古人智慧，也提升了自身数学应用和中考备考能力，形成了完整的研究成果，达到了课题研究的预期目的。</w:t>
      </w:r>
    </w:p>
    <w:p w:rsidR="00AA3ACF" w:rsidRPr="008E41E8" w:rsidRDefault="00AA3ACF" w:rsidP="008E41E8">
      <w:pPr>
        <w:spacing w:line="540" w:lineRule="exact"/>
        <w:ind w:firstLineChars="200" w:firstLine="480"/>
        <w:jc w:val="left"/>
        <w:rPr>
          <w:rFonts w:asciiTheme="minorEastAsia" w:hAnsiTheme="minorEastAsia" w:cs="Arial"/>
          <w:sz w:val="24"/>
          <w:szCs w:val="24"/>
        </w:rPr>
      </w:pPr>
    </w:p>
    <w:sectPr w:rsidR="00AA3ACF" w:rsidRPr="008E41E8" w:rsidSect="00CB4F61">
      <w:pgSz w:w="11905" w:h="16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8F3" w:rsidRDefault="007248F3" w:rsidP="008E41E8">
      <w:r>
        <w:separator/>
      </w:r>
    </w:p>
  </w:endnote>
  <w:endnote w:type="continuationSeparator" w:id="1">
    <w:p w:rsidR="007248F3" w:rsidRDefault="007248F3" w:rsidP="008E41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8F3" w:rsidRDefault="007248F3" w:rsidP="008E41E8">
      <w:r>
        <w:separator/>
      </w:r>
    </w:p>
  </w:footnote>
  <w:footnote w:type="continuationSeparator" w:id="1">
    <w:p w:rsidR="007248F3" w:rsidRDefault="007248F3" w:rsidP="008E41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41E8"/>
    <w:rsid w:val="00560E21"/>
    <w:rsid w:val="007248F3"/>
    <w:rsid w:val="007B4866"/>
    <w:rsid w:val="008E41E8"/>
    <w:rsid w:val="00A773B8"/>
    <w:rsid w:val="00AA3ACF"/>
    <w:rsid w:val="00B02D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1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4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E41E8"/>
    <w:rPr>
      <w:sz w:val="18"/>
      <w:szCs w:val="18"/>
    </w:rPr>
  </w:style>
  <w:style w:type="paragraph" w:styleId="a4">
    <w:name w:val="footer"/>
    <w:basedOn w:val="a"/>
    <w:link w:val="Char0"/>
    <w:uiPriority w:val="99"/>
    <w:semiHidden/>
    <w:unhideWhenUsed/>
    <w:rsid w:val="008E41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E41E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cumt</dc:creator>
  <cp:keywords/>
  <dc:description/>
  <cp:lastModifiedBy>cumt</cp:lastModifiedBy>
  <cp:revision>4</cp:revision>
  <dcterms:created xsi:type="dcterms:W3CDTF">2026-02-09T12:47:00Z</dcterms:created>
  <dcterms:modified xsi:type="dcterms:W3CDTF">2026-02-11T14:18:00Z</dcterms:modified>
</cp:coreProperties>
</file>