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44"/>
          <w:szCs w:val="44"/>
        </w:rPr>
      </w:pPr>
    </w:p>
    <w:p>
      <w:pPr>
        <w:jc w:val="center"/>
        <w:rPr>
          <w:rFonts w:ascii="黑体" w:hAnsi="黑体" w:eastAsia="黑体"/>
          <w:b/>
          <w:bCs/>
          <w:sz w:val="52"/>
          <w:szCs w:val="52"/>
        </w:rPr>
      </w:pPr>
      <w:r>
        <w:rPr>
          <w:rFonts w:ascii="黑体" w:hAnsi="黑体" w:eastAsia="黑体"/>
          <w:b/>
          <w:bCs/>
          <w:sz w:val="52"/>
          <w:szCs w:val="52"/>
        </w:rPr>
        <w:t>中药材在新冠病毒治疗中作用研究</w:t>
      </w:r>
    </w:p>
    <w:p>
      <w:pPr>
        <w:jc w:val="center"/>
        <w:rPr>
          <w:b/>
          <w:bCs/>
          <w:sz w:val="32"/>
          <w:szCs w:val="32"/>
        </w:rPr>
      </w:pPr>
    </w:p>
    <w:p>
      <w:pPr>
        <w:jc w:val="center"/>
        <w:rPr>
          <w:b/>
          <w:bCs/>
          <w:sz w:val="32"/>
          <w:szCs w:val="32"/>
        </w:rPr>
      </w:pPr>
      <w:bookmarkStart w:id="0" w:name="_GoBack"/>
      <w:bookmarkEnd w:id="0"/>
    </w:p>
    <w:p>
      <w:pPr>
        <w:jc w:val="center"/>
        <w:rPr>
          <w:b/>
          <w:bCs/>
          <w:sz w:val="32"/>
          <w:szCs w:val="32"/>
        </w:rPr>
      </w:pPr>
    </w:p>
    <w:p>
      <w:pPr>
        <w:jc w:val="center"/>
        <w:rPr>
          <w:b/>
          <w:bCs/>
          <w:sz w:val="32"/>
          <w:szCs w:val="32"/>
        </w:rPr>
      </w:pPr>
    </w:p>
    <w:p>
      <w:pPr>
        <w:jc w:val="center"/>
        <w:rPr>
          <w:rFonts w:ascii="宋体" w:hAnsi="宋体" w:eastAsia="宋体"/>
          <w:b/>
          <w:bCs/>
          <w:sz w:val="44"/>
          <w:szCs w:val="44"/>
        </w:rPr>
      </w:pPr>
      <w:r>
        <w:rPr>
          <w:rFonts w:ascii="宋体" w:hAnsi="宋体" w:eastAsia="宋体"/>
          <w:b/>
          <w:bCs/>
          <w:sz w:val="84"/>
          <w:szCs w:val="84"/>
        </w:rPr>
        <w:t>开题报告</w:t>
      </w:r>
    </w:p>
    <w:p>
      <w:pPr>
        <w:jc w:val="center"/>
        <w:rPr>
          <w:b/>
          <w:bCs/>
          <w:sz w:val="44"/>
          <w:szCs w:val="44"/>
        </w:rPr>
      </w:pPr>
    </w:p>
    <w:p>
      <w:pPr>
        <w:jc w:val="center"/>
        <w:rPr>
          <w:b/>
          <w:bCs/>
          <w:sz w:val="44"/>
          <w:szCs w:val="44"/>
        </w:rPr>
      </w:pPr>
    </w:p>
    <w:p>
      <w:pPr>
        <w:ind w:firstLine="640"/>
        <w:jc w:val="left"/>
        <w:rPr>
          <w:b/>
          <w:bCs/>
          <w:sz w:val="32"/>
          <w:szCs w:val="32"/>
        </w:rPr>
      </w:pPr>
    </w:p>
    <w:p>
      <w:pPr>
        <w:ind w:firstLine="640"/>
        <w:jc w:val="left"/>
        <w:rPr>
          <w:b/>
          <w:bCs/>
          <w:sz w:val="32"/>
          <w:szCs w:val="32"/>
        </w:rPr>
      </w:pPr>
    </w:p>
    <w:p>
      <w:pPr>
        <w:ind w:firstLine="640"/>
        <w:jc w:val="left"/>
        <w:rPr>
          <w:b/>
          <w:bCs/>
          <w:sz w:val="32"/>
          <w:szCs w:val="32"/>
        </w:rPr>
      </w:pPr>
    </w:p>
    <w:p>
      <w:pPr>
        <w:ind w:firstLine="640"/>
        <w:jc w:val="left"/>
        <w:rPr>
          <w:b/>
          <w:bCs/>
          <w:sz w:val="32"/>
          <w:szCs w:val="32"/>
        </w:rPr>
      </w:pPr>
    </w:p>
    <w:p>
      <w:pPr>
        <w:ind w:firstLine="1285"/>
        <w:jc w:val="left"/>
        <w:rPr>
          <w:rFonts w:ascii="宋体" w:hAnsi="宋体" w:eastAsia="宋体"/>
          <w:b/>
          <w:bCs/>
          <w:sz w:val="36"/>
          <w:szCs w:val="36"/>
        </w:rPr>
      </w:pPr>
      <w:r>
        <w:rPr>
          <w:rFonts w:ascii="宋体" w:hAnsi="宋体" w:eastAsia="宋体"/>
          <w:b/>
          <w:bCs/>
          <w:sz w:val="36"/>
          <w:szCs w:val="36"/>
        </w:rPr>
        <w:t>课题组长：宋佳倪</w:t>
      </w:r>
    </w:p>
    <w:p>
      <w:pPr>
        <w:ind w:firstLine="1285"/>
        <w:jc w:val="left"/>
        <w:rPr>
          <w:rFonts w:ascii="宋体" w:hAnsi="宋体" w:eastAsia="宋体"/>
          <w:b/>
          <w:bCs/>
          <w:sz w:val="36"/>
          <w:szCs w:val="36"/>
        </w:rPr>
      </w:pPr>
      <w:r>
        <w:rPr>
          <w:rFonts w:ascii="宋体" w:hAnsi="宋体" w:eastAsia="宋体"/>
          <w:b/>
          <w:bCs/>
          <w:sz w:val="36"/>
          <w:szCs w:val="36"/>
        </w:rPr>
        <w:t>课题组员：徐子晴</w:t>
      </w:r>
      <w:r>
        <w:rPr>
          <w:rFonts w:hint="eastAsia" w:ascii="宋体" w:hAnsi="宋体" w:eastAsia="宋体"/>
          <w:b/>
          <w:bCs/>
          <w:sz w:val="36"/>
          <w:szCs w:val="36"/>
          <w:lang w:val="en-US" w:eastAsia="zh-CN"/>
        </w:rPr>
        <w:t xml:space="preserve">  </w:t>
      </w:r>
      <w:r>
        <w:rPr>
          <w:rFonts w:ascii="宋体" w:hAnsi="宋体" w:eastAsia="宋体"/>
          <w:b/>
          <w:bCs/>
          <w:sz w:val="36"/>
          <w:szCs w:val="36"/>
        </w:rPr>
        <w:t>魏雨轩</w:t>
      </w:r>
    </w:p>
    <w:p>
      <w:pPr>
        <w:ind w:firstLine="1285"/>
        <w:jc w:val="left"/>
        <w:rPr>
          <w:rFonts w:ascii="宋体" w:hAnsi="宋体" w:eastAsia="宋体"/>
          <w:b/>
          <w:bCs/>
          <w:sz w:val="36"/>
          <w:szCs w:val="36"/>
        </w:rPr>
      </w:pPr>
      <w:r>
        <w:rPr>
          <w:rFonts w:ascii="宋体" w:hAnsi="宋体" w:eastAsia="宋体"/>
          <w:b/>
          <w:bCs/>
          <w:sz w:val="36"/>
          <w:szCs w:val="36"/>
        </w:rPr>
        <w:t>指导老师：聂军</w:t>
      </w:r>
    </w:p>
    <w:p>
      <w:pPr>
        <w:ind w:firstLine="1285"/>
        <w:jc w:val="left"/>
        <w:rPr>
          <w:rFonts w:ascii="宋体" w:hAnsi="宋体" w:eastAsia="宋体"/>
          <w:b/>
          <w:bCs/>
          <w:sz w:val="36"/>
          <w:szCs w:val="36"/>
        </w:rPr>
      </w:pPr>
      <w:r>
        <w:rPr>
          <w:rFonts w:ascii="宋体" w:hAnsi="宋体" w:eastAsia="宋体"/>
          <w:b/>
          <w:bCs/>
          <w:sz w:val="36"/>
          <w:szCs w:val="36"/>
        </w:rPr>
        <w:t>学    校：徐州矿大实验学校</w:t>
      </w:r>
    </w:p>
    <w:p>
      <w:pPr>
        <w:jc w:val="center"/>
        <w:rPr>
          <w:b/>
          <w:bCs/>
          <w:sz w:val="84"/>
          <w:szCs w:val="84"/>
        </w:rPr>
      </w:pPr>
      <w:r>
        <w:br w:type="page"/>
      </w:r>
      <w:r>
        <w:rPr>
          <w:b/>
          <w:bCs/>
          <w:sz w:val="84"/>
          <w:szCs w:val="84"/>
        </w:rPr>
        <w:t>目录</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b/>
          <w:bCs/>
          <w:sz w:val="44"/>
          <w:szCs w:val="44"/>
        </w:rPr>
      </w:pPr>
      <w:r>
        <w:rPr>
          <w:rFonts w:hint="eastAsia"/>
          <w:b/>
          <w:bCs/>
          <w:sz w:val="44"/>
          <w:szCs w:val="44"/>
          <w:lang w:eastAsia="zh-CN"/>
        </w:rPr>
        <w:t>一、</w:t>
      </w:r>
      <w:r>
        <w:rPr>
          <w:b/>
          <w:bCs/>
          <w:sz w:val="44"/>
          <w:szCs w:val="44"/>
        </w:rPr>
        <w:t>研究项目</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b/>
          <w:bCs/>
          <w:sz w:val="44"/>
          <w:szCs w:val="44"/>
        </w:rPr>
      </w:pPr>
      <w:r>
        <w:rPr>
          <w:rFonts w:hint="eastAsia"/>
          <w:b/>
          <w:bCs/>
          <w:sz w:val="44"/>
          <w:szCs w:val="44"/>
          <w:lang w:eastAsia="zh-CN"/>
        </w:rPr>
        <w:t>二、</w:t>
      </w:r>
      <w:r>
        <w:rPr>
          <w:b/>
          <w:bCs/>
          <w:sz w:val="44"/>
          <w:szCs w:val="44"/>
        </w:rPr>
        <w:t>研究背景</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rPr>
          <w:rFonts w:hint="eastAsia"/>
          <w:b/>
          <w:bCs/>
          <w:sz w:val="44"/>
          <w:szCs w:val="44"/>
          <w:lang w:eastAsia="zh-CN"/>
        </w:rPr>
        <w:t>三、</w:t>
      </w:r>
      <w:r>
        <w:rPr>
          <w:b/>
          <w:bCs/>
          <w:sz w:val="44"/>
          <w:szCs w:val="44"/>
        </w:rPr>
        <w:t>研究内容</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rPr>
          <w:rFonts w:hint="eastAsia"/>
          <w:b/>
          <w:bCs/>
          <w:sz w:val="44"/>
          <w:szCs w:val="44"/>
          <w:lang w:eastAsia="zh-CN"/>
        </w:rPr>
        <w:t>四、</w:t>
      </w:r>
      <w:r>
        <w:rPr>
          <w:b/>
          <w:bCs/>
          <w:sz w:val="44"/>
          <w:szCs w:val="44"/>
        </w:rPr>
        <w:t>研究价值</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rPr>
          <w:rFonts w:hint="eastAsia"/>
          <w:b/>
          <w:bCs/>
          <w:sz w:val="44"/>
          <w:szCs w:val="44"/>
          <w:lang w:eastAsia="zh-CN"/>
        </w:rPr>
        <w:t>五、</w:t>
      </w:r>
      <w:r>
        <w:rPr>
          <w:b/>
          <w:bCs/>
          <w:sz w:val="44"/>
          <w:szCs w:val="44"/>
        </w:rPr>
        <w:t>课题组成员及分工</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rPr>
          <w:rFonts w:hint="eastAsia"/>
          <w:b/>
          <w:bCs/>
          <w:sz w:val="44"/>
          <w:szCs w:val="44"/>
          <w:lang w:eastAsia="zh-CN"/>
        </w:rPr>
        <w:t>六、</w:t>
      </w:r>
      <w:r>
        <w:rPr>
          <w:b/>
          <w:bCs/>
          <w:sz w:val="44"/>
          <w:szCs w:val="44"/>
        </w:rPr>
        <w:t>研究方案和课题规划</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rPr>
          <w:rFonts w:hint="eastAsia"/>
          <w:b/>
          <w:bCs/>
          <w:sz w:val="44"/>
          <w:szCs w:val="44"/>
          <w:lang w:eastAsia="zh-CN"/>
        </w:rPr>
        <w:t>七、</w:t>
      </w:r>
      <w:r>
        <w:rPr>
          <w:b/>
          <w:bCs/>
          <w:sz w:val="44"/>
          <w:szCs w:val="44"/>
        </w:rPr>
        <w:t>研究方法</w:t>
      </w:r>
    </w:p>
    <w:p>
      <w:pPr>
        <w:pStyle w:val="23"/>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jc w:val="left"/>
        <w:textAlignment w:val="auto"/>
        <w:rPr>
          <w:b/>
          <w:bCs/>
          <w:sz w:val="84"/>
          <w:szCs w:val="84"/>
        </w:rPr>
      </w:pPr>
      <w:r>
        <w:br w:type="page"/>
      </w:r>
    </w:p>
    <w:p>
      <w:pPr>
        <w:jc w:val="left"/>
        <w:rPr>
          <w:rFonts w:ascii="黑体" w:hAnsi="黑体" w:eastAsia="黑体"/>
          <w:b/>
          <w:bCs/>
          <w:sz w:val="44"/>
          <w:szCs w:val="44"/>
        </w:rPr>
      </w:pPr>
      <w:r>
        <w:rPr>
          <w:rFonts w:ascii="黑体" w:hAnsi="黑体" w:eastAsia="黑体"/>
          <w:b/>
          <w:bCs/>
          <w:sz w:val="44"/>
          <w:szCs w:val="44"/>
        </w:rPr>
        <w:t>一、研究项目</w:t>
      </w:r>
    </w:p>
    <w:p>
      <w:pPr>
        <w:ind w:firstLine="640"/>
        <w:jc w:val="left"/>
        <w:rPr>
          <w:rFonts w:hint="eastAsia" w:eastAsia="宋体"/>
          <w:sz w:val="32"/>
          <w:szCs w:val="32"/>
        </w:rPr>
      </w:pPr>
      <w:r>
        <w:rPr>
          <w:rFonts w:ascii="黑体" w:hAnsi="黑体" w:eastAsia="宋体"/>
          <w:sz w:val="32"/>
          <w:szCs w:val="32"/>
        </w:rPr>
        <w:t>中药材在新冠病毒治疗中作用研究</w:t>
      </w:r>
    </w:p>
    <w:p>
      <w:pPr>
        <w:jc w:val="left"/>
        <w:rPr>
          <w:rFonts w:ascii="黑体" w:hAnsi="黑体" w:eastAsia="黑体"/>
          <w:b/>
          <w:bCs/>
          <w:sz w:val="44"/>
          <w:szCs w:val="44"/>
        </w:rPr>
      </w:pPr>
      <w:r>
        <w:rPr>
          <w:rFonts w:ascii="黑体" w:hAnsi="黑体" w:eastAsia="黑体"/>
          <w:b/>
          <w:bCs/>
          <w:sz w:val="44"/>
          <w:szCs w:val="44"/>
        </w:rPr>
        <w:t>二、研究背景</w:t>
      </w:r>
    </w:p>
    <w:p>
      <w:pPr>
        <w:ind w:firstLine="640"/>
        <w:rPr>
          <w:rFonts w:ascii="宋体" w:hAnsi="宋体" w:eastAsia="宋体"/>
          <w:sz w:val="32"/>
          <w:szCs w:val="32"/>
        </w:rPr>
      </w:pPr>
      <w:r>
        <w:rPr>
          <w:rFonts w:ascii="宋体" w:hAnsi="宋体" w:eastAsia="宋体" w:cs="Tahoma"/>
          <w:color w:val="333333"/>
          <w:sz w:val="32"/>
          <w:szCs w:val="32"/>
          <w:shd w:val="clear" w:color="auto" w:fill="FFFFFF"/>
        </w:rPr>
        <w:t>2019年底一场突如其来的</w:t>
      </w:r>
      <w:r>
        <w:rPr>
          <w:rFonts w:ascii="宋体" w:hAnsi="宋体" w:eastAsia="宋体" w:cs="Tahoma"/>
          <w:color w:val="000000"/>
          <w:sz w:val="32"/>
          <w:szCs w:val="32"/>
          <w:shd w:val="clear" w:color="auto" w:fill="FFFFFF"/>
        </w:rPr>
        <w:t>新冠疫情</w:t>
      </w:r>
      <w:r>
        <w:rPr>
          <w:rFonts w:ascii="宋体" w:hAnsi="宋体" w:eastAsia="宋体" w:cs="Tahoma"/>
          <w:color w:val="333333"/>
          <w:sz w:val="32"/>
          <w:szCs w:val="32"/>
          <w:shd w:val="clear" w:color="auto" w:fill="FFFFFF"/>
        </w:rPr>
        <w:t>席卷神州大地，并迅速在全世界蔓延</w:t>
      </w:r>
      <w:r>
        <w:rPr>
          <w:rFonts w:ascii="宋体" w:hAnsi="宋体" w:eastAsia="宋体" w:cs="Tahoma"/>
          <w:color w:val="000000"/>
          <w:sz w:val="32"/>
          <w:szCs w:val="32"/>
          <w:shd w:val="clear" w:color="auto" w:fill="FFFFFF"/>
        </w:rPr>
        <w:t xml:space="preserve">，给中国人民和世界各国人民带来了极大的伤害。3年多来，我国抗疫防疫历程极不平凡。以习近平同志为核心的党中央始终坚持人民至上、生命至上，团结带领全党全国各族人民同心抗疫，以强烈的历史担当和强大的战略定力，因时因势优化调整防控政策措施，高效统筹疫情防控和经济社会发展，成功避免了致病力较强、致死率较高的病毒株的广泛流行，有效保护了人民群众生命安全和身体健康，为打赢疫情防控阻击战赢得了宝贵时间。 </w:t>
      </w:r>
    </w:p>
    <w:p>
      <w:pPr>
        <w:ind w:firstLine="640"/>
      </w:pPr>
      <w:r>
        <w:rPr>
          <w:rFonts w:ascii="宋体" w:hAnsi="宋体" w:eastAsia="宋体" w:cs="Tahoma"/>
          <w:color w:val="000000"/>
          <w:sz w:val="32"/>
          <w:szCs w:val="32"/>
          <w:shd w:val="clear" w:color="auto" w:fill="FFFFFF"/>
        </w:rPr>
        <w:t>此次疫情，中医药在医疗救治中发挥了重要作用。中药汤剂具有原料丰富、品种较多、工艺简捷、适用性强的特点。</w:t>
      </w:r>
      <w:r>
        <w:rPr>
          <w:rFonts w:ascii="宋体" w:hAnsi="宋体" w:eastAsia="宋体" w:cs="Tahoma"/>
          <w:color w:val="1F1F1F"/>
          <w:sz w:val="32"/>
          <w:szCs w:val="32"/>
          <w:shd w:val="clear" w:color="auto" w:fill="FFFFFF"/>
        </w:rPr>
        <w:t>西药往往追求的是靶向药，有炎症了去消炎，有病毒</w:t>
      </w:r>
      <w:r>
        <w:rPr>
          <w:rFonts w:ascii="宋体" w:hAnsi="宋体" w:eastAsia="宋体" w:cs="Tahoma"/>
          <w:color w:val="1F1F1F"/>
          <w:sz w:val="32"/>
          <w:szCs w:val="32"/>
          <w:shd w:val="clear" w:color="auto" w:fill="FFFFFF"/>
        </w:rPr>
        <w:t>了就要去杀病毒或者产生抗病毒的抗体，而中药运用的是一套不同的系统，它更追求的是身体内部的阴阳平衡，通过调节整体的免疫力来对抗外来的感染。</w:t>
      </w:r>
      <w:r>
        <w:rPr>
          <w:rFonts w:eastAsia="宋体" w:cs="Tahoma"/>
          <w:color w:val="444444"/>
          <w:sz w:val="32"/>
          <w:szCs w:val="32"/>
          <w:shd w:val="clear" w:color="auto" w:fill="FFFFFF"/>
        </w:rPr>
        <w:t>中医药作为我国独特的卫生资源、潜力巨大的经济资源、具有原创优势的科技资源、优秀的文化资源和重要的生态资源，在经济社会发展中发挥着重要作用。随着我国新型工业化、信息化、城镇化、农业现代化深入发展，人口老龄化进程加快，健康服务业蓬勃发展，人民群众对中医药服务的需求越来越旺盛，迫切需要继承、发展、利用好中医药，造福人类健康。</w:t>
      </w:r>
    </w:p>
    <w:p>
      <w:pPr>
        <w:jc w:val="left"/>
        <w:rPr>
          <w:rFonts w:ascii="黑体" w:hAnsi="黑体" w:eastAsia="黑体"/>
          <w:b/>
          <w:bCs/>
          <w:sz w:val="44"/>
          <w:szCs w:val="44"/>
        </w:rPr>
      </w:pPr>
      <w:r>
        <w:rPr>
          <w:rFonts w:ascii="黑体" w:hAnsi="黑体" w:eastAsia="黑体"/>
          <w:b/>
          <w:bCs/>
          <w:sz w:val="44"/>
          <w:szCs w:val="44"/>
        </w:rPr>
        <w:t>三、研究内容</w:t>
      </w:r>
    </w:p>
    <w:p>
      <w:pPr>
        <w:rPr>
          <w:rFonts w:hint="eastAsia" w:ascii="宋体" w:hAnsi="宋体" w:eastAsia="宋体"/>
          <w:color w:val="333333"/>
          <w:sz w:val="32"/>
          <w:szCs w:val="32"/>
          <w:lang w:eastAsia="zh-CN"/>
        </w:rPr>
      </w:pPr>
      <w:r>
        <w:rPr>
          <w:rFonts w:ascii="宋体" w:hAnsi="宋体" w:eastAsia="宋体" w:cs="宋体"/>
          <w:color w:val="222222"/>
          <w:kern w:val="0"/>
          <w:sz w:val="32"/>
          <w:szCs w:val="32"/>
        </w:rPr>
        <w:t xml:space="preserve">     新冠病毒奥密克戎变异株感染属于中医“疫”病范畴，病因为感受“疫戾”之气，核心病机为“疫毒外侵”。大疫出良药。突然爆发的新冠肺炎，没有特效药，中医药通过临床筛选出的“三药三方”，在抗击疫情中发挥了重要作用。“三药”，包括金花清感颗粒、莲花清瘟颗粒和胶囊以及血必净注射液三款药品；“三方”包括清肺排毒汤、化湿败毒方、宣肺败毒方三个方剂。 国家卫生健康委员会于2022年12月公布</w:t>
      </w:r>
      <w:r>
        <w:rPr>
          <w:rFonts w:ascii="宋体" w:hAnsi="宋体" w:eastAsia="宋体" w:cs="宋体"/>
          <w:color w:val="000000"/>
          <w:kern w:val="0"/>
          <w:sz w:val="32"/>
          <w:szCs w:val="32"/>
        </w:rPr>
        <w:t>治疗新冠病毒感染中药协定方</w:t>
      </w:r>
      <w:r>
        <w:rPr>
          <w:rFonts w:ascii="宋体" w:hAnsi="宋体" w:eastAsia="宋体" w:cs="宋体"/>
          <w:color w:val="222222"/>
          <w:kern w:val="0"/>
          <w:sz w:val="32"/>
          <w:szCs w:val="32"/>
        </w:rPr>
        <w:t>,根据南北方的气候特点，结合广大城乡基层实际，针对新冠病毒感染者，制定</w:t>
      </w:r>
      <w:r>
        <w:rPr>
          <w:rFonts w:eastAsia="宋体"/>
          <w:color w:val="000000"/>
          <w:sz w:val="32"/>
          <w:szCs w:val="32"/>
        </w:rPr>
        <w:t>通用基础方、北方地区方、南方地区方进行公布使用。通过以上药品成份分析，药材成份金银化、麻黄、连翘等植物，在这里作主要研究。</w:t>
      </w:r>
    </w:p>
    <w:p>
      <w:pPr>
        <w:jc w:val="left"/>
        <w:rPr>
          <w:rFonts w:ascii="黑体" w:hAnsi="黑体" w:eastAsia="黑体"/>
          <w:b/>
          <w:bCs/>
          <w:sz w:val="44"/>
          <w:szCs w:val="44"/>
        </w:rPr>
      </w:pPr>
      <w:r>
        <w:rPr>
          <w:rFonts w:ascii="黑体" w:hAnsi="黑体" w:eastAsia="黑体"/>
          <w:b/>
          <w:bCs/>
          <w:sz w:val="44"/>
          <w:szCs w:val="44"/>
        </w:rPr>
        <w:t>四.研究价值</w:t>
      </w:r>
    </w:p>
    <w:p>
      <w:pPr>
        <w:jc w:val="left"/>
      </w:pPr>
      <w:r>
        <w:rPr>
          <w:rFonts w:ascii="宋体" w:hAnsi="宋体" w:eastAsia="宋体" w:cs="宋体"/>
          <w:color w:val="333333"/>
          <w:kern w:val="0"/>
          <w:sz w:val="32"/>
          <w:szCs w:val="32"/>
        </w:rPr>
        <w:t xml:space="preserve">    中药在预防和治疗新型冠状病毒肺炎当中都起到重要作用。一是</w:t>
      </w:r>
      <w:r>
        <w:rPr>
          <w:rFonts w:ascii="宋体" w:hAnsi="宋体" w:eastAsia="宋体"/>
          <w:sz w:val="32"/>
          <w:szCs w:val="32"/>
        </w:rPr>
        <w:t>从预防方面：根据个人不同的体质可以调配不同的方剂，气虚、阴虚、血虚的人都可以相应的给予益气、补阴、补血的中药方剂。通过服用中药，再加上人身体的生活方式的调养，提高体质，提高抵抗能力，从而可以防御邪气，预防新型冠状病毒的侵袭。二是从治疗的角度：现在看，清肺排毒汤在治疗和阻断新型冠状病毒的病情进展方面取得了显著的疗效。中药在新型冠状病毒肺炎的主要作用还是调理脏腑功能，可以起到抗病毒作用，也有助于改善临床症状，减少并发症的发生。</w:t>
      </w:r>
    </w:p>
    <w:p>
      <w:pPr>
        <w:ind w:firstLine="624"/>
        <w:jc w:val="left"/>
        <w:rPr>
          <w:rFonts w:hint="eastAsia" w:eastAsia="宋体"/>
          <w:sz w:val="32"/>
          <w:szCs w:val="32"/>
        </w:rPr>
      </w:pPr>
      <w:r>
        <w:rPr>
          <w:rFonts w:ascii="宋体" w:hAnsi="宋体" w:eastAsia="宋体" w:cs="宋体"/>
          <w:color w:val="222222"/>
          <w:kern w:val="0"/>
          <w:sz w:val="32"/>
          <w:szCs w:val="32"/>
        </w:rPr>
        <w:t>几千年来，中华民族都是依靠中医药治病救人。新冠肺炎疫情发生后，中国积极分享中医药抗疫经验，受益的世界各国必将感谢中医和中药在抗疫中所作的贡献。</w:t>
      </w:r>
      <w:r>
        <w:rPr>
          <w:rFonts w:ascii="宋体" w:hAnsi="宋体" w:eastAsia="宋体" w:cs="宋体"/>
          <w:kern w:val="0"/>
          <w:sz w:val="32"/>
          <w:szCs w:val="32"/>
        </w:rPr>
        <w:t xml:space="preserve"> </w:t>
      </w:r>
    </w:p>
    <w:p>
      <w:pPr>
        <w:jc w:val="left"/>
        <w:rPr>
          <w:rFonts w:ascii="黑体" w:hAnsi="黑体" w:eastAsia="黑体"/>
          <w:b/>
          <w:bCs/>
          <w:sz w:val="44"/>
          <w:szCs w:val="44"/>
        </w:rPr>
      </w:pPr>
      <w:r>
        <w:rPr>
          <w:rFonts w:ascii="黑体" w:hAnsi="黑体" w:eastAsia="黑体"/>
          <w:b/>
          <w:bCs/>
          <w:sz w:val="44"/>
          <w:szCs w:val="44"/>
        </w:rPr>
        <w:t>五.课题组成员及分工</w:t>
      </w:r>
    </w:p>
    <w:p>
      <w:pPr>
        <w:jc w:val="left"/>
        <w:rPr>
          <w:rFonts w:ascii="宋体" w:hAnsi="宋体" w:eastAsia="宋体" w:cs="宋体"/>
          <w:b/>
          <w:bCs/>
          <w:kern w:val="0"/>
          <w:sz w:val="32"/>
          <w:szCs w:val="32"/>
        </w:rPr>
      </w:pPr>
      <w:r>
        <w:rPr>
          <w:rFonts w:ascii="宋体" w:hAnsi="宋体" w:eastAsia="宋体" w:cs="宋体"/>
          <w:b/>
          <w:bCs/>
          <w:kern w:val="0"/>
          <w:sz w:val="32"/>
          <w:szCs w:val="32"/>
        </w:rPr>
        <w:t>课题组成员</w:t>
      </w:r>
    </w:p>
    <w:p>
      <w:pPr>
        <w:pStyle w:val="7"/>
        <w:spacing w:beforeAutospacing="0" w:afterAutospacing="0" w:line="450" w:lineRule="atLeast"/>
        <w:rPr>
          <w:rFonts w:ascii="Arial" w:hAnsi="Arial" w:cs="Arial"/>
          <w:color w:val="222222"/>
          <w:sz w:val="32"/>
          <w:szCs w:val="32"/>
        </w:rPr>
      </w:pPr>
      <w:r>
        <w:rPr>
          <w:rFonts w:ascii="Arial" w:hAnsi="Arial" w:cs="Arial"/>
          <w:color w:val="222222"/>
          <w:sz w:val="32"/>
          <w:szCs w:val="32"/>
        </w:rPr>
        <w:t>宋佳倪，</w:t>
      </w:r>
      <w:r>
        <w:rPr>
          <w:rFonts w:hint="eastAsia" w:ascii="Arial" w:hAnsi="Arial" w:cs="Arial"/>
          <w:color w:val="222222"/>
          <w:sz w:val="32"/>
          <w:szCs w:val="32"/>
        </w:rPr>
        <w:t>徐子晴，魏雨轩</w:t>
      </w:r>
    </w:p>
    <w:p>
      <w:pPr>
        <w:pStyle w:val="7"/>
        <w:spacing w:beforeAutospacing="0" w:afterAutospacing="0" w:line="450" w:lineRule="atLeast"/>
        <w:rPr>
          <w:rFonts w:ascii="Arial" w:hAnsi="Arial" w:cs="Arial"/>
          <w:b/>
          <w:bCs/>
          <w:color w:val="222222"/>
          <w:sz w:val="32"/>
          <w:szCs w:val="32"/>
        </w:rPr>
      </w:pPr>
      <w:r>
        <w:rPr>
          <w:rFonts w:ascii="Arial" w:hAnsi="Arial" w:cs="Arial"/>
          <w:b/>
          <w:bCs/>
          <w:color w:val="222222"/>
          <w:sz w:val="32"/>
          <w:szCs w:val="32"/>
        </w:rPr>
        <w:t>课题组分工</w:t>
      </w:r>
    </w:p>
    <w:p>
      <w:pPr>
        <w:pStyle w:val="7"/>
        <w:spacing w:beforeAutospacing="0" w:afterAutospacing="0" w:line="450" w:lineRule="atLeast"/>
        <w:rPr>
          <w:rFonts w:ascii="Arial" w:hAnsi="Arial" w:cs="Arial"/>
          <w:color w:val="222222"/>
          <w:sz w:val="32"/>
          <w:szCs w:val="32"/>
        </w:rPr>
      </w:pPr>
      <w:r>
        <w:rPr>
          <w:rFonts w:ascii="Arial" w:hAnsi="Arial" w:cs="Arial"/>
          <w:color w:val="222222"/>
          <w:sz w:val="32"/>
          <w:szCs w:val="32"/>
        </w:rPr>
        <w:t>开题报告及</w:t>
      </w:r>
      <w:r>
        <w:rPr>
          <w:rFonts w:hint="eastAsia" w:ascii="Arial" w:hAnsi="Arial" w:cs="Arial"/>
          <w:color w:val="222222"/>
          <w:sz w:val="32"/>
          <w:szCs w:val="32"/>
          <w:lang w:eastAsia="zh-CN"/>
        </w:rPr>
        <w:t>结</w:t>
      </w:r>
      <w:r>
        <w:rPr>
          <w:rFonts w:ascii="Arial" w:hAnsi="Arial" w:cs="Arial"/>
          <w:color w:val="222222"/>
          <w:sz w:val="32"/>
          <w:szCs w:val="32"/>
        </w:rPr>
        <w:t>题报告的撰写和内容研究总结：宋佳倪</w:t>
      </w:r>
    </w:p>
    <w:p>
      <w:pPr>
        <w:pStyle w:val="7"/>
        <w:spacing w:beforeAutospacing="0" w:afterAutospacing="0" w:line="450" w:lineRule="atLeast"/>
        <w:rPr>
          <w:rFonts w:ascii="Arial" w:hAnsi="Arial" w:cs="Arial"/>
          <w:color w:val="222222"/>
          <w:sz w:val="32"/>
          <w:szCs w:val="32"/>
        </w:rPr>
      </w:pPr>
      <w:r>
        <w:rPr>
          <w:rFonts w:ascii="Arial" w:hAnsi="Arial" w:cs="Arial"/>
          <w:color w:val="222222"/>
          <w:sz w:val="32"/>
          <w:szCs w:val="32"/>
        </w:rPr>
        <w:t>关于新冠病毒药材以及统计报告的查询：</w:t>
      </w:r>
      <w:r>
        <w:rPr>
          <w:rFonts w:hint="eastAsia" w:ascii="Arial" w:hAnsi="Arial" w:cs="Arial"/>
          <w:color w:val="222222"/>
          <w:sz w:val="32"/>
          <w:szCs w:val="32"/>
        </w:rPr>
        <w:t>徐子晴，魏雨轩</w:t>
      </w:r>
    </w:p>
    <w:p>
      <w:pPr>
        <w:pStyle w:val="7"/>
        <w:spacing w:beforeAutospacing="0" w:afterAutospacing="0" w:line="450" w:lineRule="atLeast"/>
        <w:rPr>
          <w:rFonts w:ascii="Arial" w:hAnsi="Arial" w:cs="Arial"/>
          <w:color w:val="222222"/>
          <w:sz w:val="32"/>
          <w:szCs w:val="32"/>
        </w:rPr>
      </w:pPr>
      <w:r>
        <w:rPr>
          <w:rFonts w:ascii="Arial" w:hAnsi="Arial" w:cs="Arial"/>
          <w:color w:val="222222"/>
          <w:sz w:val="32"/>
          <w:szCs w:val="32"/>
        </w:rPr>
        <w:t>对已查询资料的内容整合：</w:t>
      </w:r>
      <w:r>
        <w:rPr>
          <w:rFonts w:hint="eastAsia" w:ascii="Arial" w:hAnsi="Arial" w:cs="Arial"/>
          <w:color w:val="222222"/>
          <w:sz w:val="32"/>
          <w:szCs w:val="32"/>
        </w:rPr>
        <w:t>徐子晴，魏雨轩</w:t>
      </w:r>
    </w:p>
    <w:p>
      <w:pPr>
        <w:jc w:val="left"/>
        <w:rPr>
          <w:rFonts w:ascii="黑体" w:hAnsi="黑体" w:eastAsia="黑体"/>
          <w:b/>
          <w:bCs/>
          <w:sz w:val="44"/>
          <w:szCs w:val="44"/>
        </w:rPr>
      </w:pPr>
      <w:r>
        <w:rPr>
          <w:rFonts w:ascii="黑体" w:hAnsi="黑体" w:eastAsia="黑体"/>
          <w:b/>
          <w:bCs/>
          <w:sz w:val="44"/>
          <w:szCs w:val="44"/>
        </w:rPr>
        <w:t>六.研究方案和课题规划</w:t>
      </w:r>
    </w:p>
    <w:p>
      <w:pPr>
        <w:rPr>
          <w:b/>
          <w:bCs/>
          <w:sz w:val="32"/>
          <w:szCs w:val="32"/>
        </w:rPr>
      </w:pPr>
      <w:r>
        <w:rPr>
          <w:b/>
          <w:bCs/>
          <w:sz w:val="32"/>
          <w:szCs w:val="32"/>
        </w:rPr>
        <w:t>研究方案</w:t>
      </w:r>
    </w:p>
    <w:p>
      <w:pPr>
        <w:pStyle w:val="23"/>
        <w:numPr>
          <w:ilvl w:val="0"/>
          <w:numId w:val="1"/>
        </w:numPr>
        <w:rPr>
          <w:sz w:val="32"/>
          <w:szCs w:val="32"/>
        </w:rPr>
      </w:pPr>
      <w:r>
        <w:rPr>
          <w:sz w:val="32"/>
          <w:szCs w:val="32"/>
        </w:rPr>
        <w:t>查阅有关的资料</w:t>
      </w:r>
      <w:r>
        <w:rPr>
          <w:rFonts w:hint="eastAsia"/>
          <w:sz w:val="32"/>
          <w:szCs w:val="32"/>
          <w:lang w:eastAsia="zh-CN"/>
        </w:rPr>
        <w:t>。</w:t>
      </w:r>
    </w:p>
    <w:p>
      <w:pPr>
        <w:pStyle w:val="23"/>
        <w:numPr>
          <w:ilvl w:val="0"/>
          <w:numId w:val="1"/>
        </w:numPr>
        <w:rPr>
          <w:sz w:val="32"/>
          <w:szCs w:val="32"/>
        </w:rPr>
      </w:pPr>
      <w:r>
        <w:rPr>
          <w:sz w:val="32"/>
          <w:szCs w:val="32"/>
        </w:rPr>
        <w:t>翻阅书籍，去有关部门进行实地调查，询问</w:t>
      </w:r>
      <w:r>
        <w:rPr>
          <w:rFonts w:hint="eastAsia"/>
          <w:sz w:val="32"/>
          <w:szCs w:val="32"/>
        </w:rPr>
        <w:t>知名中医，</w:t>
      </w:r>
      <w:r>
        <w:rPr>
          <w:sz w:val="32"/>
          <w:szCs w:val="32"/>
        </w:rPr>
        <w:t>相关知识整理所收集的资料和数据，加以分析后做出总结</w:t>
      </w:r>
      <w:r>
        <w:rPr>
          <w:rFonts w:hint="eastAsia"/>
          <w:sz w:val="32"/>
          <w:szCs w:val="32"/>
          <w:lang w:eastAsia="zh-CN"/>
        </w:rPr>
        <w:t>。</w:t>
      </w:r>
    </w:p>
    <w:p>
      <w:pPr>
        <w:pStyle w:val="23"/>
        <w:numPr>
          <w:ilvl w:val="0"/>
          <w:numId w:val="1"/>
        </w:numPr>
        <w:rPr>
          <w:sz w:val="32"/>
          <w:szCs w:val="32"/>
        </w:rPr>
      </w:pPr>
      <w:r>
        <w:rPr>
          <w:sz w:val="32"/>
          <w:szCs w:val="32"/>
        </w:rPr>
        <w:t>将原始信息和总结文件归纳，完成课题研究</w:t>
      </w:r>
      <w:r>
        <w:rPr>
          <w:rFonts w:hint="eastAsia"/>
          <w:sz w:val="32"/>
          <w:szCs w:val="32"/>
          <w:lang w:eastAsia="zh-CN"/>
        </w:rPr>
        <w:t>。</w:t>
      </w:r>
    </w:p>
    <w:p>
      <w:pPr>
        <w:rPr>
          <w:b/>
          <w:bCs/>
          <w:sz w:val="32"/>
          <w:szCs w:val="32"/>
        </w:rPr>
      </w:pPr>
      <w:r>
        <w:rPr>
          <w:b/>
          <w:bCs/>
          <w:sz w:val="32"/>
          <w:szCs w:val="32"/>
        </w:rPr>
        <w:t>课题规划</w:t>
      </w:r>
    </w:p>
    <w:p>
      <w:pPr>
        <w:rPr>
          <w:sz w:val="32"/>
          <w:szCs w:val="32"/>
        </w:rPr>
      </w:pPr>
      <w:r>
        <w:rPr>
          <w:sz w:val="32"/>
          <w:szCs w:val="32"/>
        </w:rPr>
        <w:t>2022年1</w:t>
      </w:r>
      <w:r>
        <w:rPr>
          <w:rFonts w:hint="eastAsia"/>
          <w:sz w:val="32"/>
          <w:szCs w:val="32"/>
        </w:rPr>
        <w:t>2</w:t>
      </w:r>
      <w:r>
        <w:rPr>
          <w:sz w:val="32"/>
          <w:szCs w:val="32"/>
        </w:rPr>
        <w:t>月</w:t>
      </w:r>
      <w:r>
        <w:rPr>
          <w:rFonts w:hint="eastAsia"/>
          <w:sz w:val="32"/>
          <w:szCs w:val="32"/>
        </w:rPr>
        <w:t>18</w:t>
      </w:r>
      <w:r>
        <w:rPr>
          <w:sz w:val="32"/>
          <w:szCs w:val="32"/>
        </w:rPr>
        <w:t>日，确定研究课题和小组分工</w:t>
      </w:r>
    </w:p>
    <w:p>
      <w:pPr>
        <w:rPr>
          <w:sz w:val="32"/>
          <w:szCs w:val="32"/>
        </w:rPr>
      </w:pPr>
      <w:r>
        <w:rPr>
          <w:sz w:val="32"/>
          <w:szCs w:val="32"/>
        </w:rPr>
        <w:t>2022年1</w:t>
      </w:r>
      <w:r>
        <w:rPr>
          <w:rFonts w:hint="eastAsia"/>
          <w:sz w:val="32"/>
          <w:szCs w:val="32"/>
        </w:rPr>
        <w:t>2</w:t>
      </w:r>
      <w:r>
        <w:rPr>
          <w:sz w:val="32"/>
          <w:szCs w:val="32"/>
        </w:rPr>
        <w:t>月</w:t>
      </w:r>
      <w:r>
        <w:rPr>
          <w:rFonts w:hint="eastAsia"/>
          <w:sz w:val="32"/>
          <w:szCs w:val="32"/>
        </w:rPr>
        <w:t>19</w:t>
      </w:r>
      <w:r>
        <w:rPr>
          <w:sz w:val="32"/>
          <w:szCs w:val="32"/>
        </w:rPr>
        <w:t>日，进行方案实施和问题排查，若有问题出现则进行重新编排</w:t>
      </w:r>
    </w:p>
    <w:p>
      <w:pPr>
        <w:rPr>
          <w:sz w:val="32"/>
          <w:szCs w:val="32"/>
        </w:rPr>
      </w:pPr>
      <w:r>
        <w:rPr>
          <w:sz w:val="32"/>
          <w:szCs w:val="32"/>
        </w:rPr>
        <w:t>202</w:t>
      </w:r>
      <w:r>
        <w:rPr>
          <w:rFonts w:hint="eastAsia"/>
          <w:sz w:val="32"/>
          <w:szCs w:val="32"/>
        </w:rPr>
        <w:t>3</w:t>
      </w:r>
      <w:r>
        <w:rPr>
          <w:sz w:val="32"/>
          <w:szCs w:val="32"/>
        </w:rPr>
        <w:t>年</w:t>
      </w:r>
      <w:r>
        <w:rPr>
          <w:rFonts w:hint="eastAsia"/>
          <w:sz w:val="32"/>
          <w:szCs w:val="32"/>
        </w:rPr>
        <w:t>1</w:t>
      </w:r>
      <w:r>
        <w:rPr>
          <w:sz w:val="32"/>
          <w:szCs w:val="32"/>
        </w:rPr>
        <w:t>月</w:t>
      </w:r>
      <w:r>
        <w:rPr>
          <w:rFonts w:hint="eastAsia"/>
          <w:sz w:val="32"/>
          <w:szCs w:val="32"/>
        </w:rPr>
        <w:t>1</w:t>
      </w:r>
      <w:r>
        <w:rPr>
          <w:sz w:val="32"/>
          <w:szCs w:val="32"/>
        </w:rPr>
        <w:t>日至</w:t>
      </w:r>
      <w:r>
        <w:rPr>
          <w:rFonts w:hint="eastAsia"/>
          <w:sz w:val="32"/>
          <w:szCs w:val="32"/>
        </w:rPr>
        <w:t>1</w:t>
      </w:r>
      <w:r>
        <w:rPr>
          <w:sz w:val="32"/>
          <w:szCs w:val="32"/>
        </w:rPr>
        <w:t>月</w:t>
      </w:r>
      <w:r>
        <w:rPr>
          <w:rFonts w:hint="eastAsia"/>
          <w:sz w:val="32"/>
          <w:szCs w:val="32"/>
        </w:rPr>
        <w:t>27</w:t>
      </w:r>
      <w:r>
        <w:rPr>
          <w:sz w:val="32"/>
          <w:szCs w:val="32"/>
        </w:rPr>
        <w:t>日，完成大部分信息的查询，着手进行内容整合</w:t>
      </w:r>
    </w:p>
    <w:p>
      <w:pPr>
        <w:rPr>
          <w:sz w:val="32"/>
          <w:szCs w:val="32"/>
        </w:rPr>
      </w:pPr>
      <w:r>
        <w:rPr>
          <w:sz w:val="32"/>
          <w:szCs w:val="32"/>
        </w:rPr>
        <w:t>202</w:t>
      </w:r>
      <w:r>
        <w:rPr>
          <w:rFonts w:hint="eastAsia"/>
          <w:sz w:val="32"/>
          <w:szCs w:val="32"/>
        </w:rPr>
        <w:t>3</w:t>
      </w:r>
      <w:r>
        <w:rPr>
          <w:sz w:val="32"/>
          <w:szCs w:val="32"/>
        </w:rPr>
        <w:t>年</w:t>
      </w:r>
      <w:r>
        <w:rPr>
          <w:rFonts w:hint="eastAsia"/>
          <w:sz w:val="32"/>
          <w:szCs w:val="32"/>
        </w:rPr>
        <w:t>2</w:t>
      </w:r>
      <w:r>
        <w:rPr>
          <w:sz w:val="32"/>
          <w:szCs w:val="32"/>
        </w:rPr>
        <w:t>月</w:t>
      </w:r>
      <w:r>
        <w:rPr>
          <w:rFonts w:hint="eastAsia"/>
          <w:sz w:val="32"/>
          <w:szCs w:val="32"/>
        </w:rPr>
        <w:t>22</w:t>
      </w:r>
      <w:r>
        <w:rPr>
          <w:sz w:val="32"/>
          <w:szCs w:val="32"/>
        </w:rPr>
        <w:t>日，完成全部信息的查询和整合，开始对内容进行研究分析并在月末完成研究分析</w:t>
      </w:r>
    </w:p>
    <w:p>
      <w:pPr>
        <w:rPr>
          <w:sz w:val="32"/>
          <w:szCs w:val="32"/>
        </w:rPr>
      </w:pPr>
      <w:r>
        <w:rPr>
          <w:sz w:val="32"/>
          <w:szCs w:val="32"/>
        </w:rPr>
        <w:t>202</w:t>
      </w:r>
      <w:r>
        <w:rPr>
          <w:rFonts w:hint="eastAsia"/>
          <w:sz w:val="32"/>
          <w:szCs w:val="32"/>
        </w:rPr>
        <w:t>3</w:t>
      </w:r>
      <w:r>
        <w:rPr>
          <w:sz w:val="32"/>
          <w:szCs w:val="32"/>
        </w:rPr>
        <w:t>年</w:t>
      </w:r>
      <w:r>
        <w:rPr>
          <w:rFonts w:hint="eastAsia"/>
          <w:sz w:val="32"/>
          <w:szCs w:val="32"/>
        </w:rPr>
        <w:t>2</w:t>
      </w:r>
      <w:r>
        <w:rPr>
          <w:sz w:val="32"/>
          <w:szCs w:val="32"/>
        </w:rPr>
        <w:t>月</w:t>
      </w:r>
      <w:r>
        <w:rPr>
          <w:rFonts w:hint="eastAsia"/>
          <w:sz w:val="32"/>
          <w:szCs w:val="32"/>
        </w:rPr>
        <w:t>27</w:t>
      </w:r>
      <w:r>
        <w:rPr>
          <w:sz w:val="32"/>
          <w:szCs w:val="32"/>
        </w:rPr>
        <w:t>日，完成对开题报告及传题报告的撰写，向指导老师咨询意见并进行修改完善</w:t>
      </w:r>
    </w:p>
    <w:p>
      <w:pPr>
        <w:jc w:val="left"/>
        <w:rPr>
          <w:rFonts w:ascii="黑体" w:hAnsi="黑体" w:eastAsia="黑体"/>
          <w:b/>
          <w:bCs/>
          <w:sz w:val="44"/>
          <w:szCs w:val="44"/>
        </w:rPr>
      </w:pPr>
      <w:r>
        <w:rPr>
          <w:rFonts w:ascii="黑体" w:hAnsi="黑体" w:eastAsia="黑体"/>
          <w:b/>
          <w:bCs/>
          <w:sz w:val="44"/>
          <w:szCs w:val="44"/>
        </w:rPr>
        <w:t>七.研究方法</w:t>
      </w:r>
      <w:r>
        <w:rPr>
          <w:rFonts w:ascii="黑体" w:hAnsi="黑体" w:eastAsia="黑体"/>
          <w:b/>
          <w:bCs/>
          <w:sz w:val="44"/>
          <w:szCs w:val="44"/>
        </w:rPr>
        <w:tab/>
      </w:r>
    </w:p>
    <w:p>
      <w:pPr>
        <w:rPr>
          <w:sz w:val="32"/>
          <w:szCs w:val="32"/>
        </w:rPr>
      </w:pPr>
      <w:r>
        <w:rPr>
          <w:sz w:val="32"/>
          <w:szCs w:val="32"/>
        </w:rPr>
        <w:t>1.利用网络进行信息查询收集</w:t>
      </w:r>
      <w:r>
        <w:rPr>
          <w:rFonts w:hint="eastAsia"/>
          <w:sz w:val="32"/>
          <w:szCs w:val="32"/>
        </w:rPr>
        <w:t>。</w:t>
      </w:r>
    </w:p>
    <w:p>
      <w:pPr>
        <w:rPr>
          <w:sz w:val="32"/>
          <w:szCs w:val="32"/>
        </w:rPr>
      </w:pPr>
      <w:r>
        <w:rPr>
          <w:sz w:val="32"/>
          <w:szCs w:val="32"/>
        </w:rPr>
        <w:t>2.去有关部门咨询专业人士，获得相关信息</w:t>
      </w:r>
      <w:r>
        <w:rPr>
          <w:rFonts w:hint="eastAsia"/>
          <w:sz w:val="32"/>
          <w:szCs w:val="32"/>
        </w:rPr>
        <w:t>。</w:t>
      </w:r>
    </w:p>
    <w:p>
      <w:pPr>
        <w:rPr>
          <w:sz w:val="32"/>
          <w:szCs w:val="32"/>
        </w:rPr>
      </w:pPr>
      <w:r>
        <w:rPr>
          <w:sz w:val="32"/>
          <w:szCs w:val="32"/>
        </w:rPr>
        <w:t>3.对获得的信息进行详细的分析总结</w:t>
      </w:r>
      <w:r>
        <w:rPr>
          <w:rFonts w:hint="eastAsia"/>
          <w:sz w:val="32"/>
          <w:szCs w:val="32"/>
        </w:rPr>
        <w:t>。</w:t>
      </w:r>
    </w:p>
    <w:p>
      <w:pPr>
        <w:rPr>
          <w:rFonts w:hint="eastAsia"/>
          <w:sz w:val="32"/>
          <w:szCs w:val="32"/>
        </w:rPr>
      </w:pPr>
      <w:r>
        <w:rPr>
          <w:sz w:val="32"/>
          <w:szCs w:val="32"/>
        </w:rPr>
        <w:t>4.征求指导老师的意见，抓住重点进行研究，最后完成课题报告</w:t>
      </w:r>
      <w:r>
        <w:rPr>
          <w:rFonts w:hint="eastAsia"/>
          <w:sz w:val="32"/>
          <w:szCs w:val="32"/>
        </w:rPr>
        <w:t>。</w:t>
      </w:r>
    </w:p>
    <w:p>
      <w:pPr>
        <w:jc w:val="left"/>
        <w:rPr>
          <w:rFonts w:eastAsiaTheme="minorHAnsi"/>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iberation Sans">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apple-system-font;Helvetica Neu">
    <w:altName w:val="Segoe Print"/>
    <w:panose1 w:val="00000000000000000000"/>
    <w:charset w:val="00"/>
    <w:family w:val="roman"/>
    <w:pitch w:val="default"/>
    <w:sig w:usb0="00000000" w:usb1="00000000" w:usb2="00000000" w:usb3="00000000" w:csb0="00000000" w:csb1="00000000"/>
  </w:font>
  <w:font w:name="等线">
    <w:panose1 w:val="02010600030101010101"/>
    <w:charset w:val="86"/>
    <w:family w:val="roman"/>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321334303"/>
        <w:showingPlcHdr/>
        <w:docPartObj>
          <w:docPartGallery w:val="AutoText"/>
        </w:docPartObj>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8569F"/>
    <w:multiLevelType w:val="multilevel"/>
    <w:tmpl w:val="4798569F"/>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hdrShapeDefaults>
    <o:shapelayout v:ext="edit">
      <o:idmap v:ext="edit" data="2"/>
    </o:shapelayout>
  </w:hdrShapeDefaults>
  <w:compat>
    <w:doNotExpandShiftReturn/>
    <w:useFELayout/>
    <w:compatSetting w:name="compatibilityMode" w:uri="http://schemas.microsoft.com/office/word" w:val="12"/>
  </w:compat>
  <w:docVars>
    <w:docVar w:name="commondata" w:val="eyJoZGlkIjoiNDk1NDc1NzI0MTY1ODU3MzdhNTFmYzQ0ZGI4Y2ZkMWIifQ=="/>
  </w:docVars>
  <w:rsids>
    <w:rsidRoot w:val="00632A81"/>
    <w:rsid w:val="004E63B5"/>
    <w:rsid w:val="00632A81"/>
    <w:rsid w:val="0095606D"/>
    <w:rsid w:val="009F466B"/>
    <w:rsid w:val="037203C5"/>
    <w:rsid w:val="136D1588"/>
    <w:rsid w:val="14D7452C"/>
    <w:rsid w:val="16832BBD"/>
    <w:rsid w:val="17C90AA4"/>
    <w:rsid w:val="1F2760B0"/>
    <w:rsid w:val="203B399B"/>
    <w:rsid w:val="25D074A1"/>
    <w:rsid w:val="2EFE38AB"/>
    <w:rsid w:val="391A0841"/>
    <w:rsid w:val="3C3A346E"/>
    <w:rsid w:val="3FCF2120"/>
    <w:rsid w:val="430A3B9B"/>
    <w:rsid w:val="4E742810"/>
    <w:rsid w:val="53A019B1"/>
    <w:rsid w:val="54696247"/>
    <w:rsid w:val="62712E97"/>
    <w:rsid w:val="64E738E4"/>
    <w:rsid w:val="661324B7"/>
    <w:rsid w:val="6978328D"/>
    <w:rsid w:val="724F2AC9"/>
    <w:rsid w:val="72A20E4A"/>
    <w:rsid w:val="7DE95B7F"/>
    <w:rsid w:val="7F3D2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Autospacing="0" w:after="140" w:afterAutospacing="0" w:line="276" w:lineRule="auto"/>
    </w:pPr>
  </w:style>
  <w:style w:type="paragraph" w:styleId="3">
    <w:name w:val="Balloon Text"/>
    <w:basedOn w:val="1"/>
    <w:semiHidden/>
    <w:unhideWhenUsed/>
    <w:qFormat/>
    <w:uiPriority w:val="99"/>
    <w:rPr>
      <w:sz w:val="18"/>
      <w:szCs w:val="18"/>
    </w:rPr>
  </w:style>
  <w:style w:type="paragraph" w:styleId="4">
    <w:name w:val="footer"/>
    <w:basedOn w:val="1"/>
    <w:link w:val="25"/>
    <w:unhideWhenUsed/>
    <w:qFormat/>
    <w:uiPriority w:val="99"/>
    <w:pPr>
      <w:tabs>
        <w:tab w:val="center" w:pos="4153"/>
        <w:tab w:val="right" w:pos="8306"/>
      </w:tabs>
      <w:snapToGrid w:val="0"/>
      <w:jc w:val="left"/>
    </w:pPr>
    <w:rPr>
      <w:sz w:val="18"/>
      <w:szCs w:val="18"/>
    </w:rPr>
  </w:style>
  <w:style w:type="paragraph" w:styleId="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w:basedOn w:val="2"/>
    <w:qFormat/>
    <w:uiPriority w:val="0"/>
    <w:rPr>
      <w:rFonts w:cs="Arial"/>
    </w:rPr>
  </w:style>
  <w:style w:type="paragraph" w:styleId="7">
    <w:name w:val="Normal (Web)"/>
    <w:basedOn w:val="1"/>
    <w:unhideWhenUsed/>
    <w:qFormat/>
    <w:uiPriority w:val="99"/>
    <w:pPr>
      <w:spacing w:beforeAutospacing="1" w:afterAutospacing="1"/>
      <w:jc w:val="left"/>
    </w:pPr>
    <w:rPr>
      <w:rFonts w:ascii="宋体" w:hAnsi="宋体" w:eastAsia="宋体" w:cs="宋体"/>
      <w:kern w:val="0"/>
      <w:sz w:val="24"/>
    </w:rPr>
  </w:style>
  <w:style w:type="character" w:styleId="10">
    <w:name w:val="Emphasis"/>
    <w:qFormat/>
    <w:uiPriority w:val="0"/>
    <w:rPr>
      <w:i/>
      <w:iCs/>
    </w:rPr>
  </w:style>
  <w:style w:type="paragraph" w:customStyle="1" w:styleId="11">
    <w:name w:val="Heading 3"/>
    <w:basedOn w:val="1"/>
    <w:link w:val="12"/>
    <w:qFormat/>
    <w:uiPriority w:val="9"/>
    <w:pPr>
      <w:spacing w:beforeAutospacing="1" w:afterAutospacing="1"/>
      <w:jc w:val="left"/>
      <w:outlineLvl w:val="2"/>
    </w:pPr>
    <w:rPr>
      <w:rFonts w:ascii="宋体" w:hAnsi="宋体" w:eastAsia="宋体" w:cs="宋体"/>
      <w:b/>
      <w:bCs/>
      <w:kern w:val="0"/>
      <w:sz w:val="27"/>
      <w:szCs w:val="27"/>
    </w:rPr>
  </w:style>
  <w:style w:type="character" w:customStyle="1" w:styleId="12">
    <w:name w:val="标题 3 字符"/>
    <w:basedOn w:val="9"/>
    <w:link w:val="11"/>
    <w:qFormat/>
    <w:uiPriority w:val="9"/>
    <w:rPr>
      <w:rFonts w:ascii="宋体" w:hAnsi="宋体" w:eastAsia="宋体" w:cs="宋体"/>
      <w:b/>
      <w:bCs/>
      <w:kern w:val="0"/>
      <w:sz w:val="27"/>
      <w:szCs w:val="27"/>
    </w:rPr>
  </w:style>
  <w:style w:type="character" w:customStyle="1" w:styleId="13">
    <w:name w:val="页眉 字符"/>
    <w:basedOn w:val="9"/>
    <w:qFormat/>
    <w:uiPriority w:val="99"/>
    <w:rPr>
      <w:sz w:val="18"/>
      <w:szCs w:val="18"/>
    </w:rPr>
  </w:style>
  <w:style w:type="character" w:customStyle="1" w:styleId="14">
    <w:name w:val="页脚 字符"/>
    <w:basedOn w:val="9"/>
    <w:qFormat/>
    <w:uiPriority w:val="99"/>
    <w:rPr>
      <w:sz w:val="18"/>
      <w:szCs w:val="18"/>
    </w:rPr>
  </w:style>
  <w:style w:type="character" w:customStyle="1" w:styleId="15">
    <w:name w:val="批注框文本 字符"/>
    <w:basedOn w:val="9"/>
    <w:semiHidden/>
    <w:qFormat/>
    <w:uiPriority w:val="99"/>
    <w:rPr>
      <w:sz w:val="18"/>
      <w:szCs w:val="18"/>
    </w:rPr>
  </w:style>
  <w:style w:type="character" w:customStyle="1" w:styleId="16">
    <w:name w:val="Internet 链接"/>
    <w:qFormat/>
    <w:uiPriority w:val="0"/>
    <w:rPr>
      <w:color w:val="000080"/>
      <w:u w:val="single"/>
    </w:rPr>
  </w:style>
  <w:style w:type="paragraph" w:customStyle="1" w:styleId="17">
    <w:name w:val="标题样式"/>
    <w:basedOn w:val="1"/>
    <w:qFormat/>
    <w:uiPriority w:val="0"/>
    <w:pPr>
      <w:spacing w:before="240" w:beforeAutospacing="0" w:after="120" w:afterAutospacing="0"/>
    </w:pPr>
    <w:rPr>
      <w:rFonts w:ascii="Liberation Sans" w:hAnsi="Liberation Sans" w:eastAsia="微软雅黑" w:cs="Arial"/>
      <w:sz w:val="28"/>
      <w:szCs w:val="28"/>
    </w:rPr>
  </w:style>
  <w:style w:type="paragraph" w:customStyle="1" w:styleId="18">
    <w:name w:val="Caption"/>
    <w:basedOn w:val="1"/>
    <w:qFormat/>
    <w:uiPriority w:val="0"/>
    <w:pPr>
      <w:suppressLineNumbers/>
      <w:spacing w:before="120" w:beforeAutospacing="0" w:after="120" w:afterAutospacing="0"/>
    </w:pPr>
    <w:rPr>
      <w:rFonts w:cs="Arial"/>
      <w:i/>
      <w:iCs/>
      <w:sz w:val="24"/>
    </w:rPr>
  </w:style>
  <w:style w:type="paragraph" w:customStyle="1" w:styleId="19">
    <w:name w:val="索引"/>
    <w:basedOn w:val="1"/>
    <w:qFormat/>
    <w:uiPriority w:val="0"/>
    <w:pPr>
      <w:suppressLineNumbers/>
    </w:pPr>
    <w:rPr>
      <w:rFonts w:cs="Arial"/>
    </w:rPr>
  </w:style>
  <w:style w:type="paragraph" w:customStyle="1" w:styleId="20">
    <w:name w:val="页眉与页脚"/>
    <w:basedOn w:val="1"/>
    <w:qFormat/>
    <w:uiPriority w:val="0"/>
  </w:style>
  <w:style w:type="paragraph" w:customStyle="1" w:styleId="21">
    <w:name w:val="Footer"/>
    <w:basedOn w:val="1"/>
    <w:unhideWhenUsed/>
    <w:qFormat/>
    <w:uiPriority w:val="99"/>
    <w:pPr>
      <w:tabs>
        <w:tab w:val="center" w:pos="4153"/>
        <w:tab w:val="right" w:pos="8306"/>
      </w:tabs>
      <w:snapToGrid w:val="0"/>
      <w:jc w:val="left"/>
    </w:pPr>
    <w:rPr>
      <w:sz w:val="18"/>
      <w:szCs w:val="18"/>
    </w:rPr>
  </w:style>
  <w:style w:type="paragraph" w:customStyle="1" w:styleId="22">
    <w:name w:val="Header"/>
    <w:basedOn w:val="1"/>
    <w:unhideWhenUsed/>
    <w:qFormat/>
    <w:uiPriority w:val="99"/>
    <w:pPr>
      <w:pBdr>
        <w:bottom w:val="single" w:color="000000" w:sz="6" w:space="1"/>
      </w:pBdr>
      <w:tabs>
        <w:tab w:val="center" w:pos="4153"/>
        <w:tab w:val="right" w:pos="8306"/>
      </w:tabs>
      <w:snapToGrid w:val="0"/>
      <w:jc w:val="center"/>
    </w:pPr>
    <w:rPr>
      <w:sz w:val="18"/>
      <w:szCs w:val="18"/>
    </w:rPr>
  </w:style>
  <w:style w:type="paragraph" w:styleId="23">
    <w:name w:val="List Paragraph"/>
    <w:basedOn w:val="1"/>
    <w:qFormat/>
    <w:uiPriority w:val="34"/>
    <w:pPr>
      <w:ind w:firstLine="420"/>
    </w:pPr>
  </w:style>
  <w:style w:type="character" w:customStyle="1" w:styleId="24">
    <w:name w:val="页眉 Char"/>
    <w:basedOn w:val="9"/>
    <w:link w:val="5"/>
    <w:qFormat/>
    <w:uiPriority w:val="99"/>
    <w:rPr>
      <w:kern w:val="2"/>
      <w:sz w:val="18"/>
      <w:szCs w:val="18"/>
    </w:rPr>
  </w:style>
  <w:style w:type="character" w:customStyle="1" w:styleId="25">
    <w:name w:val="页脚 Char"/>
    <w:basedOn w:val="9"/>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6</Pages>
  <Words>1720</Words>
  <Characters>1753</Characters>
  <Lines>33</Lines>
  <Paragraphs>9</Paragraphs>
  <TotalTime>160</TotalTime>
  <ScaleCrop>false</ScaleCrop>
  <LinksUpToDate>false</LinksUpToDate>
  <CharactersWithSpaces>1772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2022-10-09T07:18:00Z</dcterms:created>
  <dc:creator>jiangp_cn@163.com</dc:creator>
  <cp:lastModifiedBy>有颜色的海</cp:lastModifiedBy>
  <dcterms:modified xsi:type="dcterms:W3CDTF">2023-03-08T07:34:08Z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0EB59DD6C8CD4C51891070996FBE69FA</vt:lpwstr>
  </property>
</Properties>
</file>