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7553F">
      <w:pPr>
        <w:ind w:firstLine="2240" w:firstLineChars="800"/>
        <w:rPr>
          <w:rFonts w:hint="eastAsia"/>
        </w:rPr>
      </w:pPr>
      <w:r>
        <w:rPr>
          <w:rFonts w:hint="eastAsia"/>
          <w:sz w:val="28"/>
          <w:szCs w:val="28"/>
        </w:rPr>
        <w:t>黄金分割点与建筑之间的关系</w:t>
      </w:r>
    </w:p>
    <w:p w14:paraId="56A65CCC">
      <w:pPr>
        <w:rPr>
          <w:rFonts w:hint="eastAsia"/>
        </w:rPr>
      </w:pPr>
    </w:p>
    <w:p w14:paraId="5CF7762C">
      <w:pPr>
        <w:rPr>
          <w:rFonts w:hint="eastAsia"/>
        </w:rPr>
      </w:pPr>
      <w:r>
        <w:rPr>
          <w:rFonts w:hint="eastAsia"/>
          <w:sz w:val="20"/>
          <w:szCs w:val="20"/>
        </w:rPr>
        <w:t>开题报告</w:t>
      </w:r>
    </w:p>
    <w:p w14:paraId="189F54C4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学校：中国矿业大学附属中学</w:t>
      </w:r>
    </w:p>
    <w:p w14:paraId="7B5ED02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研究时间：2025年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月至2025年</w:t>
      </w:r>
      <w:r>
        <w:rPr>
          <w:rFonts w:hint="eastAsia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</w:rPr>
        <w:t>月</w:t>
      </w:r>
    </w:p>
    <w:p w14:paraId="775FF21D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班级：初二（</w:t>
      </w:r>
      <w:r>
        <w:rPr>
          <w:rFonts w:hint="eastAsia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</w:rPr>
        <w:t>）班</w:t>
      </w:r>
    </w:p>
    <w:p w14:paraId="3FCDF275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课题组成员：</w:t>
      </w:r>
      <w:r>
        <w:rPr>
          <w:rFonts w:hint="eastAsia"/>
          <w:sz w:val="20"/>
          <w:szCs w:val="20"/>
          <w:lang w:val="en-US" w:eastAsia="zh-CN"/>
        </w:rPr>
        <w:t>周易初</w:t>
      </w:r>
    </w:p>
    <w:p w14:paraId="2737FBD5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指导老师：崔金环</w:t>
      </w:r>
    </w:p>
    <w:p w14:paraId="6DA90F64">
      <w:pPr>
        <w:rPr>
          <w:rFonts w:hint="eastAsia"/>
          <w:sz w:val="20"/>
          <w:szCs w:val="20"/>
        </w:rPr>
      </w:pPr>
    </w:p>
    <w:p w14:paraId="188CFF94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一、课题提出背景说明：</w:t>
      </w:r>
    </w:p>
    <w:p w14:paraId="0F1079E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黄金分割是一种数学比例关系，其比值约为1:1.618，被广泛应用于艺术和建筑设计中，以营造视觉上的和谐与美感。自古希腊时期开始，黄金分割就被认为是美学中的重要法则，许多著名建筑如帕特农神庙、埃及金字塔等均采用了这一比例。</w:t>
      </w:r>
    </w:p>
    <w:p w14:paraId="2BD6138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在现代建筑中，黄金分割同样发挥着重要作用，影响着立面的划分、空间布局乃至结构设计。本课题旨在通过实地调研与资料分析，探索黄金分割在建筑中的具体应用，理解数学原理如何提升建筑的艺术价值与功能合理性，并尝试提出基于黄金分割的建筑审美与设计建议。</w:t>
      </w:r>
    </w:p>
    <w:p w14:paraId="504D0B8C">
      <w:pPr>
        <w:rPr>
          <w:rFonts w:hint="eastAsia"/>
          <w:sz w:val="20"/>
          <w:szCs w:val="20"/>
        </w:rPr>
      </w:pPr>
    </w:p>
    <w:p w14:paraId="2E4EAB49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二、任务分工</w:t>
      </w:r>
    </w:p>
    <w:p w14:paraId="2728B5A4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1.调查：网上收集资料，实地调研建筑案例</w:t>
      </w:r>
    </w:p>
    <w:p w14:paraId="7EFF5F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2.资料整理与数据分析</w:t>
      </w:r>
    </w:p>
    <w:p w14:paraId="6B78E0CC">
      <w:pPr>
        <w:rPr>
          <w:rFonts w:hint="eastAsia"/>
          <w:sz w:val="20"/>
          <w:szCs w:val="20"/>
        </w:rPr>
      </w:pPr>
    </w:p>
    <w:p w14:paraId="34A272D3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三、计划阶段</w:t>
      </w:r>
    </w:p>
    <w:p w14:paraId="363BB879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活动第一阶段：2025年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月15日，小组成员会议确定课题</w:t>
      </w:r>
    </w:p>
    <w:p w14:paraId="7AF6330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（1）确定研究课题与目标</w:t>
      </w:r>
    </w:p>
    <w:p w14:paraId="4FE1EC59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（2）制定研究大纲与计划</w:t>
      </w:r>
    </w:p>
    <w:p w14:paraId="14D191F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（3）初步收集相关文献与建筑案例</w:t>
      </w:r>
    </w:p>
    <w:p w14:paraId="5731114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活动第二阶段：2025年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月20日，开展实地调查与测量</w:t>
      </w:r>
    </w:p>
    <w:p w14:paraId="26B415C6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（1）前往本市代表性建筑进行实地观察、拍照与比例测量</w:t>
      </w:r>
    </w:p>
    <w:p w14:paraId="55CC71F1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（2）补充收集黄金分割在建筑中应用的历史与实例资料</w:t>
      </w:r>
    </w:p>
    <w:p w14:paraId="24382796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活动第三阶段：2025年</w:t>
      </w:r>
      <w:r>
        <w:rPr>
          <w:rFonts w:hint="eastAsia"/>
          <w:sz w:val="20"/>
          <w:szCs w:val="20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0"/>
          <w:szCs w:val="20"/>
        </w:rPr>
        <w:t>月5日，资料整理与报告撰写</w:t>
      </w:r>
    </w:p>
    <w:p w14:paraId="5A4A71F2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（1）筛选和汇总建筑中体现黄金分割的案例图片与数据</w:t>
      </w:r>
    </w:p>
    <w:p w14:paraId="235FB5CC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（2）整理与分析所收集的资料</w:t>
      </w:r>
    </w:p>
    <w:p w14:paraId="2F7E81B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（3）撰写结题报告，总结研究成果</w:t>
      </w:r>
    </w:p>
    <w:p w14:paraId="66274637">
      <w:pPr>
        <w:rPr>
          <w:rFonts w:hint="eastAsia"/>
          <w:sz w:val="20"/>
          <w:szCs w:val="20"/>
        </w:rPr>
      </w:pPr>
    </w:p>
    <w:p w14:paraId="5E38B014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四、计划的可行性</w:t>
      </w:r>
    </w:p>
    <w:p w14:paraId="2E1C1C4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调查途径：建筑实地考察、图书资料、网络资源、影像记录</w:t>
      </w:r>
    </w:p>
    <w:p w14:paraId="1915E83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交通工具：公交车</w:t>
      </w:r>
    </w:p>
    <w:p w14:paraId="2DAA451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测量工具：卷尺、比例尺、图像分析软件</w:t>
      </w:r>
    </w:p>
    <w:p w14:paraId="36A2E457">
      <w:pPr>
        <w:rPr>
          <w:rFonts w:hint="eastAsia"/>
          <w:sz w:val="20"/>
          <w:szCs w:val="20"/>
        </w:rPr>
      </w:pPr>
    </w:p>
    <w:p w14:paraId="445CF611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五、预期效果</w:t>
      </w:r>
    </w:p>
    <w:p w14:paraId="5F4022AC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通过本次研究，预期能够系统分析黄金分割在传统与现代建筑中的具体应用，总结其美学与结构意义，并尝试提出在当代建筑设计中合理运用黄金分割的建议，进一步提升对数学与建筑艺术融合的理解。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D2C74"/>
    <w:rsid w:val="39301812"/>
    <w:rsid w:val="72FB7C35"/>
    <w:rsid w:val="736D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742</Characters>
  <Lines>0</Lines>
  <Paragraphs>0</Paragraphs>
  <TotalTime>4</TotalTime>
  <ScaleCrop>false</ScaleCrop>
  <LinksUpToDate>false</LinksUpToDate>
  <CharactersWithSpaces>742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2025-09-06T14:20:00Z</dcterms:created>
  <dc:creator>Jessie</dc:creator>
  <cp:lastModifiedBy>Jessie</cp:lastModifiedBy>
  <dcterms:modified xsi:type="dcterms:W3CDTF">2025-09-07T09:58:52Z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80A5E4942E20453380D570DC0E3F099F_13</vt:lpwstr>
  </property>
  <property fmtid="{D5CDD505-2E9C-101B-9397-08002B2CF9AE}" pid="4" name="KSOTemplateDocerSaveRecord">
    <vt:lpwstr>eyJoZGlkIjoiYjk5ODM0YmMxOWJiYWQyNDU4MGIzYWRmYTA0ZmI5NDciLCJ1c2VySWQiOiI2MTg4ODE2MjIifQ==</vt:lpwstr>
  </property>
</Properties>
</file>